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7C" w:rsidRPr="00D22D7C" w:rsidRDefault="00D22D7C" w:rsidP="00D22D7C">
      <w:pPr>
        <w:rPr>
          <w:rFonts w:eastAsia="Times New Roman"/>
          <w:b/>
          <w:bCs/>
          <w:color w:val="000000"/>
          <w:szCs w:val="24"/>
          <w:lang w:eastAsia="fr-FR"/>
        </w:rPr>
      </w:pPr>
      <w:r w:rsidRPr="00D22D7C">
        <w:rPr>
          <w:rFonts w:eastAsia="Times New Roman"/>
          <w:b/>
          <w:bCs/>
          <w:color w:val="000000"/>
          <w:szCs w:val="24"/>
          <w:lang w:eastAsia="fr-FR"/>
        </w:rPr>
        <w:t xml:space="preserve">Charte des données personnelles de </w:t>
      </w:r>
      <w:r w:rsidR="00120CD2">
        <w:rPr>
          <w:rFonts w:eastAsia="Times New Roman"/>
          <w:b/>
          <w:bCs/>
          <w:color w:val="000000"/>
          <w:szCs w:val="24"/>
          <w:lang w:eastAsia="fr-FR"/>
        </w:rPr>
        <w:t>SOCOMEX</w:t>
      </w:r>
    </w:p>
    <w:p w:rsidR="00374DD9" w:rsidRDefault="00374DD9" w:rsidP="00D22D7C">
      <w:pPr>
        <w:rPr>
          <w:rFonts w:eastAsia="Times New Roman"/>
          <w:color w:val="000000"/>
          <w:szCs w:val="24"/>
          <w:lang w:eastAsia="fr-FR"/>
        </w:rPr>
      </w:pPr>
    </w:p>
    <w:p w:rsidR="00D22D7C" w:rsidRDefault="00120CD2" w:rsidP="00D22D7C">
      <w:pPr>
        <w:rPr>
          <w:rFonts w:eastAsia="Times New Roman"/>
          <w:color w:val="000000"/>
          <w:szCs w:val="24"/>
          <w:lang w:eastAsia="fr-FR"/>
        </w:rPr>
      </w:pPr>
      <w:r>
        <w:rPr>
          <w:rFonts w:eastAsia="Times New Roman"/>
          <w:color w:val="000000"/>
          <w:szCs w:val="24"/>
          <w:lang w:eastAsia="fr-FR"/>
        </w:rPr>
        <w:t>SOCOMEX</w:t>
      </w:r>
      <w:r w:rsidR="00D22D7C" w:rsidRPr="00D22D7C">
        <w:rPr>
          <w:rFonts w:eastAsia="Times New Roman"/>
          <w:color w:val="000000"/>
          <w:szCs w:val="24"/>
          <w:lang w:eastAsia="fr-FR"/>
        </w:rPr>
        <w:t xml:space="preserve"> est un des leaders dans la </w:t>
      </w:r>
      <w:r>
        <w:rPr>
          <w:rFonts w:eastAsia="Times New Roman"/>
          <w:color w:val="000000"/>
          <w:szCs w:val="24"/>
          <w:lang w:eastAsia="fr-FR"/>
        </w:rPr>
        <w:t>distribution</w:t>
      </w:r>
      <w:r w:rsidR="00D22D7C" w:rsidRPr="00D22D7C">
        <w:rPr>
          <w:rFonts w:eastAsia="Times New Roman"/>
          <w:color w:val="000000"/>
          <w:szCs w:val="24"/>
          <w:lang w:eastAsia="fr-FR"/>
        </w:rPr>
        <w:t>. A ce titre, elle collecte et traite de nombreuses données à caractère personnel pour son compte et celui de ses clients et partenaires commerciaux.</w:t>
      </w:r>
    </w:p>
    <w:p w:rsidR="00374DD9" w:rsidRPr="00D22D7C" w:rsidRDefault="00374DD9" w:rsidP="00D22D7C">
      <w:pPr>
        <w:rPr>
          <w:rFonts w:eastAsia="Times New Roman"/>
          <w:color w:val="000000"/>
          <w:szCs w:val="24"/>
          <w:lang w:eastAsia="fr-FR"/>
        </w:rPr>
      </w:pPr>
    </w:p>
    <w:p w:rsidR="00D22D7C" w:rsidRDefault="00120CD2" w:rsidP="00D22D7C">
      <w:pPr>
        <w:rPr>
          <w:rFonts w:eastAsia="Times New Roman"/>
          <w:color w:val="000000"/>
          <w:szCs w:val="24"/>
          <w:lang w:eastAsia="fr-FR"/>
        </w:rPr>
      </w:pPr>
      <w:r>
        <w:rPr>
          <w:rFonts w:eastAsia="Times New Roman"/>
          <w:color w:val="000000"/>
          <w:szCs w:val="24"/>
          <w:lang w:eastAsia="fr-FR"/>
        </w:rPr>
        <w:t>SOCOMEX</w:t>
      </w:r>
      <w:r w:rsidR="00D22D7C" w:rsidRPr="00D22D7C">
        <w:rPr>
          <w:rFonts w:eastAsia="Times New Roman"/>
          <w:color w:val="000000"/>
          <w:szCs w:val="24"/>
          <w:lang w:eastAsia="fr-FR"/>
        </w:rPr>
        <w:t xml:space="preserve"> est fortement engagée dans la démarche de conformité de ses systèmes et de ses pratiques aux dispositions du Règlement Européen de Protection de Données.</w:t>
      </w:r>
      <w:r w:rsidR="00D22D7C" w:rsidRPr="00D22D7C">
        <w:rPr>
          <w:rFonts w:eastAsia="Times New Roman"/>
          <w:color w:val="000000"/>
          <w:szCs w:val="24"/>
          <w:lang w:eastAsia="fr-FR"/>
        </w:rPr>
        <w:br/>
        <w:t xml:space="preserve">La présente charte de données personnelles a pour objet de décrire les principes mis en œuvre par </w:t>
      </w:r>
      <w:r>
        <w:rPr>
          <w:rFonts w:eastAsia="Times New Roman"/>
          <w:color w:val="000000"/>
          <w:szCs w:val="24"/>
          <w:lang w:eastAsia="fr-FR"/>
        </w:rPr>
        <w:t>SOCOMEX</w:t>
      </w:r>
      <w:r w:rsidR="00D22D7C" w:rsidRPr="00D22D7C">
        <w:rPr>
          <w:rFonts w:eastAsia="Times New Roman"/>
          <w:color w:val="000000"/>
          <w:szCs w:val="24"/>
          <w:lang w:eastAsia="fr-FR"/>
        </w:rPr>
        <w:t xml:space="preserve"> afin de respecter le règlement et de protéger la vie privée des personnes physiques dont les données sont traitées.</w:t>
      </w:r>
    </w:p>
    <w:p w:rsidR="00374DD9" w:rsidRPr="00D22D7C" w:rsidRDefault="00374DD9" w:rsidP="00D22D7C">
      <w:pPr>
        <w:rPr>
          <w:rFonts w:eastAsia="Times New Roman"/>
          <w:color w:val="000000"/>
          <w:szCs w:val="24"/>
          <w:lang w:eastAsia="fr-FR"/>
        </w:rPr>
      </w:pPr>
    </w:p>
    <w:p w:rsidR="00D22D7C" w:rsidRPr="00D22D7C" w:rsidRDefault="00D22D7C" w:rsidP="00D22D7C">
      <w:pPr>
        <w:rPr>
          <w:rFonts w:eastAsia="Times New Roman"/>
          <w:color w:val="000000"/>
          <w:szCs w:val="24"/>
          <w:lang w:eastAsia="fr-FR"/>
        </w:rPr>
      </w:pPr>
      <w:r w:rsidRPr="00D22D7C">
        <w:rPr>
          <w:rFonts w:eastAsia="Times New Roman"/>
          <w:color w:val="000000"/>
          <w:szCs w:val="24"/>
          <w:lang w:eastAsia="fr-FR"/>
        </w:rPr>
        <w:t xml:space="preserve">Elle précise également le cadre général des traitements de données à caractère personnel réalisés au sein de </w:t>
      </w:r>
      <w:r w:rsidR="00120CD2">
        <w:rPr>
          <w:rFonts w:eastAsia="Times New Roman"/>
          <w:color w:val="000000"/>
          <w:szCs w:val="24"/>
          <w:lang w:eastAsia="fr-FR"/>
        </w:rPr>
        <w:t>SOCOMEX</w:t>
      </w:r>
      <w:r w:rsidRPr="00D22D7C">
        <w:rPr>
          <w:rFonts w:eastAsia="Times New Roman"/>
          <w:color w:val="000000"/>
          <w:szCs w:val="24"/>
          <w:lang w:eastAsia="fr-FR"/>
        </w:rPr>
        <w:t xml:space="preserve"> et, en ce sens, a pour objectif de fournir aux personnes concernées les informations nécessaires au parfait respect de la règlementation en vigueur.</w:t>
      </w:r>
    </w:p>
    <w:p w:rsidR="00D22D7C" w:rsidRPr="00D22D7C" w:rsidRDefault="00D22D7C" w:rsidP="00D22D7C">
      <w:pPr>
        <w:rPr>
          <w:rFonts w:eastAsia="Times New Roman"/>
          <w:color w:val="000000"/>
          <w:szCs w:val="24"/>
          <w:lang w:eastAsia="fr-FR"/>
        </w:rPr>
      </w:pPr>
    </w:p>
    <w:p w:rsidR="00D22D7C" w:rsidRPr="00D22D7C" w:rsidRDefault="00D22D7C" w:rsidP="00D22D7C">
      <w:pPr>
        <w:pStyle w:val="Paragraphedeliste"/>
        <w:numPr>
          <w:ilvl w:val="0"/>
          <w:numId w:val="17"/>
        </w:numPr>
        <w:rPr>
          <w:rFonts w:eastAsia="Times New Roman"/>
          <w:b/>
          <w:bCs/>
          <w:color w:val="000000"/>
          <w:szCs w:val="24"/>
          <w:lang w:eastAsia="fr-FR"/>
        </w:rPr>
      </w:pPr>
      <w:r w:rsidRPr="00D22D7C">
        <w:rPr>
          <w:rFonts w:eastAsia="Times New Roman"/>
          <w:b/>
          <w:bCs/>
          <w:color w:val="000000"/>
          <w:szCs w:val="24"/>
          <w:lang w:eastAsia="fr-FR"/>
        </w:rPr>
        <w:t>Comment les données sont-elles collectées ?</w:t>
      </w:r>
    </w:p>
    <w:p w:rsidR="00D22D7C" w:rsidRDefault="00120CD2" w:rsidP="00D22D7C">
      <w:pPr>
        <w:rPr>
          <w:rFonts w:eastAsia="Times New Roman"/>
          <w:color w:val="000000"/>
          <w:szCs w:val="24"/>
          <w:lang w:eastAsia="fr-FR"/>
        </w:rPr>
      </w:pPr>
      <w:r>
        <w:rPr>
          <w:rFonts w:eastAsia="Times New Roman"/>
          <w:color w:val="000000"/>
          <w:szCs w:val="24"/>
          <w:lang w:eastAsia="fr-FR"/>
        </w:rPr>
        <w:t>SOCOMEX</w:t>
      </w:r>
      <w:r w:rsidR="00D22D7C" w:rsidRPr="00D22D7C">
        <w:rPr>
          <w:rFonts w:eastAsia="Times New Roman"/>
          <w:color w:val="000000"/>
          <w:szCs w:val="24"/>
          <w:lang w:eastAsia="fr-FR"/>
        </w:rPr>
        <w:t xml:space="preserve"> collecte, au travers de ses activités, des données dont certaines permettent d’identifier ou de rendre identifiables des personnes physiques.</w:t>
      </w:r>
    </w:p>
    <w:p w:rsidR="00374DD9" w:rsidRPr="00D22D7C" w:rsidRDefault="00374DD9" w:rsidP="00D22D7C">
      <w:pPr>
        <w:rPr>
          <w:rFonts w:eastAsia="Times New Roman"/>
          <w:color w:val="000000"/>
          <w:szCs w:val="24"/>
          <w:lang w:eastAsia="fr-FR"/>
        </w:rPr>
      </w:pPr>
    </w:p>
    <w:p w:rsidR="00D22D7C" w:rsidRPr="00D22D7C" w:rsidRDefault="00D22D7C" w:rsidP="00D22D7C">
      <w:pPr>
        <w:pStyle w:val="Paragraphedeliste"/>
        <w:numPr>
          <w:ilvl w:val="1"/>
          <w:numId w:val="17"/>
        </w:numPr>
        <w:rPr>
          <w:rFonts w:eastAsia="Times New Roman"/>
          <w:color w:val="000000"/>
          <w:szCs w:val="24"/>
          <w:lang w:eastAsia="fr-FR"/>
        </w:rPr>
      </w:pPr>
      <w:r w:rsidRPr="00D22D7C">
        <w:rPr>
          <w:rFonts w:eastAsia="Times New Roman"/>
          <w:b/>
          <w:bCs/>
          <w:color w:val="000000"/>
          <w:szCs w:val="24"/>
          <w:lang w:eastAsia="fr-FR"/>
        </w:rPr>
        <w:t>Le fondement légal de la collecte</w:t>
      </w:r>
    </w:p>
    <w:p w:rsidR="00D22D7C" w:rsidRDefault="00D22D7C" w:rsidP="00D22D7C">
      <w:pPr>
        <w:pStyle w:val="Paragraphedeliste"/>
        <w:rPr>
          <w:rFonts w:eastAsia="Times New Roman"/>
          <w:color w:val="000000"/>
          <w:szCs w:val="24"/>
          <w:lang w:eastAsia="fr-FR"/>
        </w:rPr>
      </w:pPr>
      <w:r w:rsidRPr="00D22D7C">
        <w:rPr>
          <w:rFonts w:eastAsia="Times New Roman"/>
          <w:color w:val="000000"/>
          <w:szCs w:val="24"/>
          <w:lang w:eastAsia="fr-FR"/>
        </w:rPr>
        <w:t xml:space="preserve">La législation liste les bases légales de collecte de données personnelles, autrement les justifications légitimes d’une collecte de données. Ces bases légales sont explicitées et/ou rappelées dans le cadre des collectes réalisées par </w:t>
      </w:r>
      <w:r w:rsidR="00120CD2">
        <w:rPr>
          <w:rFonts w:eastAsia="Times New Roman"/>
          <w:color w:val="000000"/>
          <w:szCs w:val="24"/>
          <w:lang w:eastAsia="fr-FR"/>
        </w:rPr>
        <w:t>SOCOMEX</w:t>
      </w:r>
      <w:r w:rsidRPr="00D22D7C">
        <w:rPr>
          <w:rFonts w:eastAsia="Times New Roman"/>
          <w:color w:val="000000"/>
          <w:szCs w:val="24"/>
          <w:lang w:eastAsia="fr-FR"/>
        </w:rPr>
        <w:t>.</w:t>
      </w:r>
      <w:r w:rsidRPr="00D22D7C">
        <w:rPr>
          <w:rFonts w:eastAsia="Times New Roman"/>
          <w:color w:val="000000"/>
          <w:szCs w:val="24"/>
          <w:lang w:eastAsia="fr-FR"/>
        </w:rPr>
        <w:br/>
        <w:t xml:space="preserve">A ce titre, </w:t>
      </w:r>
      <w:r w:rsidR="00120CD2">
        <w:rPr>
          <w:rFonts w:eastAsia="Times New Roman"/>
          <w:color w:val="000000"/>
          <w:szCs w:val="24"/>
          <w:lang w:eastAsia="fr-FR"/>
        </w:rPr>
        <w:t>SOCOMEX</w:t>
      </w:r>
      <w:r w:rsidRPr="00D22D7C">
        <w:rPr>
          <w:rFonts w:eastAsia="Times New Roman"/>
          <w:color w:val="000000"/>
          <w:szCs w:val="24"/>
          <w:lang w:eastAsia="fr-FR"/>
        </w:rPr>
        <w:t xml:space="preserve"> est susceptible de collecter des données à caractère personnel en se fondant sur :</w:t>
      </w:r>
    </w:p>
    <w:p w:rsidR="00796731" w:rsidRPr="00796731" w:rsidRDefault="00796731" w:rsidP="00D22D7C">
      <w:pPr>
        <w:pStyle w:val="Paragraphedeliste"/>
        <w:rPr>
          <w:rFonts w:eastAsia="Times New Roman"/>
          <w:color w:val="000000"/>
          <w:sz w:val="16"/>
          <w:szCs w:val="16"/>
          <w:lang w:eastAsia="fr-FR"/>
        </w:rPr>
      </w:pPr>
    </w:p>
    <w:p w:rsidR="00D22D7C" w:rsidRDefault="00D22D7C" w:rsidP="00D22D7C">
      <w:pPr>
        <w:pStyle w:val="Paragraphedeliste"/>
        <w:numPr>
          <w:ilvl w:val="0"/>
          <w:numId w:val="1"/>
        </w:numPr>
        <w:rPr>
          <w:rFonts w:eastAsia="Times New Roman"/>
          <w:color w:val="000000"/>
          <w:szCs w:val="24"/>
          <w:lang w:eastAsia="fr-FR"/>
        </w:rPr>
      </w:pPr>
      <w:r w:rsidRPr="00D22D7C">
        <w:rPr>
          <w:rFonts w:eastAsia="Times New Roman"/>
          <w:color w:val="000000"/>
          <w:szCs w:val="24"/>
          <w:lang w:eastAsia="fr-FR"/>
        </w:rPr>
        <w:t>le consentement de la personne concernée ;</w:t>
      </w:r>
    </w:p>
    <w:p w:rsidR="00D22D7C" w:rsidRPr="00D22D7C" w:rsidRDefault="00D22D7C" w:rsidP="00374DD9">
      <w:pPr>
        <w:pStyle w:val="Paragraphedeliste"/>
        <w:ind w:left="1596" w:hanging="528"/>
        <w:rPr>
          <w:rFonts w:eastAsia="Times New Roman"/>
          <w:color w:val="000000"/>
          <w:szCs w:val="24"/>
          <w:lang w:eastAsia="fr-FR"/>
        </w:rPr>
      </w:pPr>
      <w:r w:rsidRPr="00D22D7C">
        <w:rPr>
          <w:rFonts w:eastAsia="Times New Roman"/>
          <w:b/>
          <w:bCs/>
          <w:color w:val="000000"/>
          <w:szCs w:val="24"/>
          <w:lang w:eastAsia="fr-FR"/>
        </w:rPr>
        <w:t>N.B.</w:t>
      </w:r>
      <w:r w:rsidRPr="00D22D7C">
        <w:rPr>
          <w:rFonts w:eastAsia="Times New Roman"/>
          <w:color w:val="000000"/>
          <w:szCs w:val="24"/>
          <w:lang w:eastAsia="fr-FR"/>
        </w:rPr>
        <w:t xml:space="preserve"> En France, la CNIL reconnaît deux exceptions au consentement préalable en matière de prospection électronique détaillées dans une fiche sur la prospection électronique datant d’octobre 2016 :</w:t>
      </w:r>
    </w:p>
    <w:p w:rsidR="00D22D7C" w:rsidRPr="00D22D7C" w:rsidRDefault="00D22D7C" w:rsidP="00D22D7C">
      <w:pPr>
        <w:numPr>
          <w:ilvl w:val="1"/>
          <w:numId w:val="1"/>
        </w:numPr>
        <w:tabs>
          <w:tab w:val="clear" w:pos="1788"/>
        </w:tabs>
        <w:ind w:left="1418"/>
        <w:rPr>
          <w:rFonts w:eastAsia="Times New Roman"/>
          <w:color w:val="000000"/>
          <w:szCs w:val="24"/>
          <w:lang w:eastAsia="fr-FR"/>
        </w:rPr>
      </w:pPr>
      <w:r w:rsidRPr="00D22D7C">
        <w:rPr>
          <w:rFonts w:eastAsia="Times New Roman"/>
          <w:color w:val="000000"/>
          <w:szCs w:val="24"/>
          <w:lang w:eastAsia="fr-FR"/>
        </w:rPr>
        <w:t>dans les rapports entre professionnels, le consentement préalable de la personne concernée n’est pas requis pour des sollicitations commerciales envoyées sur l’adresse électronique professionnelle dès que ces sollicitations sont en rapport avec la profession de la personne en question. Cette tolérance est appelée</w:t>
      </w:r>
      <w:r w:rsidR="00F91CF9">
        <w:rPr>
          <w:rFonts w:eastAsia="Times New Roman"/>
          <w:color w:val="000000"/>
          <w:szCs w:val="24"/>
          <w:lang w:eastAsia="fr-FR"/>
        </w:rPr>
        <w:t xml:space="preserve"> « </w:t>
      </w:r>
      <w:r w:rsidRPr="00D22D7C">
        <w:rPr>
          <w:rFonts w:eastAsia="Times New Roman"/>
          <w:color w:val="000000"/>
          <w:szCs w:val="24"/>
          <w:lang w:eastAsia="fr-FR"/>
        </w:rPr>
        <w:t>exception BtoB</w:t>
      </w:r>
      <w:r w:rsidR="00F91CF9">
        <w:rPr>
          <w:rFonts w:eastAsia="Times New Roman"/>
          <w:color w:val="000000"/>
          <w:szCs w:val="24"/>
          <w:lang w:eastAsia="fr-FR"/>
        </w:rPr>
        <w:t> »</w:t>
      </w:r>
      <w:r w:rsidRPr="00D22D7C">
        <w:rPr>
          <w:rFonts w:eastAsia="Times New Roman"/>
          <w:color w:val="000000"/>
          <w:szCs w:val="24"/>
          <w:lang w:eastAsia="fr-FR"/>
        </w:rPr>
        <w:t xml:space="preserve">. Les activités de </w:t>
      </w:r>
      <w:r w:rsidR="00120CD2">
        <w:rPr>
          <w:rFonts w:eastAsia="Times New Roman"/>
          <w:color w:val="000000"/>
          <w:szCs w:val="24"/>
          <w:lang w:eastAsia="fr-FR"/>
        </w:rPr>
        <w:t>SOCOMEX</w:t>
      </w:r>
      <w:r w:rsidRPr="00D22D7C">
        <w:rPr>
          <w:rFonts w:eastAsia="Times New Roman"/>
          <w:color w:val="000000"/>
          <w:szCs w:val="24"/>
          <w:lang w:eastAsia="fr-FR"/>
        </w:rPr>
        <w:t xml:space="preserve"> étant principalement mises en œuvre entre professionnels, les collectes sont réalisées souvent suite à une information préalable ;</w:t>
      </w:r>
    </w:p>
    <w:p w:rsidR="00D22D7C" w:rsidRPr="00D22D7C" w:rsidRDefault="00D22D7C" w:rsidP="00D22D7C">
      <w:pPr>
        <w:numPr>
          <w:ilvl w:val="1"/>
          <w:numId w:val="1"/>
        </w:numPr>
        <w:tabs>
          <w:tab w:val="clear" w:pos="1788"/>
        </w:tabs>
        <w:ind w:left="1418"/>
        <w:rPr>
          <w:rFonts w:eastAsia="Times New Roman"/>
          <w:color w:val="000000"/>
          <w:szCs w:val="24"/>
          <w:lang w:eastAsia="fr-FR"/>
        </w:rPr>
      </w:pPr>
      <w:r w:rsidRPr="00D22D7C">
        <w:rPr>
          <w:rFonts w:eastAsia="Times New Roman"/>
          <w:color w:val="000000"/>
          <w:szCs w:val="24"/>
          <w:lang w:eastAsia="fr-FR"/>
        </w:rPr>
        <w:t>le consentement préalable n’est pas non plus requis pour toute sollicitation envoyée à une personne concernée pour des services/produits analogues à ceux que cette personne aurait déjà acquis auprès du même organisme.</w:t>
      </w:r>
    </w:p>
    <w:p w:rsidR="00D22D7C" w:rsidRDefault="00D22D7C" w:rsidP="00D22D7C">
      <w:pPr>
        <w:numPr>
          <w:ilvl w:val="0"/>
          <w:numId w:val="1"/>
        </w:numPr>
        <w:rPr>
          <w:rFonts w:eastAsia="Times New Roman"/>
          <w:color w:val="000000"/>
          <w:szCs w:val="24"/>
          <w:lang w:eastAsia="fr-FR"/>
        </w:rPr>
      </w:pPr>
      <w:r w:rsidRPr="00D22D7C">
        <w:rPr>
          <w:rFonts w:eastAsia="Times New Roman"/>
          <w:color w:val="000000"/>
          <w:szCs w:val="24"/>
          <w:lang w:eastAsia="fr-FR"/>
        </w:rPr>
        <w:t>l’exécution des obligations au titre d’un contrat ;</w:t>
      </w:r>
    </w:p>
    <w:p w:rsidR="00D22D7C" w:rsidRPr="00D22D7C" w:rsidRDefault="00D22D7C" w:rsidP="00F2710E">
      <w:pPr>
        <w:ind w:left="1596" w:hanging="528"/>
        <w:rPr>
          <w:rFonts w:eastAsia="Times New Roman"/>
          <w:bCs/>
          <w:color w:val="000000"/>
          <w:szCs w:val="24"/>
          <w:lang w:eastAsia="fr-FR"/>
        </w:rPr>
      </w:pPr>
      <w:r w:rsidRPr="00D22D7C">
        <w:rPr>
          <w:rFonts w:eastAsia="Times New Roman"/>
          <w:b/>
          <w:bCs/>
          <w:color w:val="000000"/>
          <w:szCs w:val="24"/>
          <w:lang w:eastAsia="fr-FR"/>
        </w:rPr>
        <w:t>N.B</w:t>
      </w:r>
      <w:r w:rsidRPr="00D22D7C">
        <w:rPr>
          <w:rFonts w:eastAsia="Times New Roman"/>
          <w:bCs/>
          <w:color w:val="000000"/>
          <w:szCs w:val="24"/>
          <w:lang w:eastAsia="fr-FR"/>
        </w:rPr>
        <w:t>. Le recueil des données personnelles de nos clients et utilisateurs est nécessaire afin d’exécuter les termes du contrat (Ex. : abonnement, souscription à un service</w:t>
      </w:r>
      <w:r w:rsidRPr="00F2710E">
        <w:rPr>
          <w:rFonts w:eastAsia="Times New Roman"/>
          <w:bCs/>
          <w:color w:val="000000"/>
          <w:szCs w:val="24"/>
          <w:lang w:eastAsia="fr-FR"/>
        </w:rPr>
        <w:t xml:space="preserve"> en ligne – gratuit ou payant, etc.</w:t>
      </w:r>
      <w:r w:rsidRPr="00D22D7C">
        <w:rPr>
          <w:rFonts w:eastAsia="Times New Roman"/>
          <w:bCs/>
          <w:color w:val="000000"/>
          <w:szCs w:val="24"/>
          <w:lang w:eastAsia="fr-FR"/>
        </w:rPr>
        <w:t>) et d’assurer la fourniture du service souscrit ou du produit acquis par la personne physique concernée. Ainsi, dans ce contexte, le consentement de la personne n’est pas nécessaire puisque les traitements réalisés sont liés à l’exécution du contrat.</w:t>
      </w:r>
    </w:p>
    <w:p w:rsidR="00F2710E" w:rsidRDefault="00D22D7C" w:rsidP="00D22D7C">
      <w:pPr>
        <w:numPr>
          <w:ilvl w:val="0"/>
          <w:numId w:val="1"/>
        </w:numPr>
        <w:rPr>
          <w:rFonts w:eastAsia="Times New Roman"/>
          <w:color w:val="000000"/>
          <w:szCs w:val="24"/>
          <w:lang w:eastAsia="fr-FR"/>
        </w:rPr>
      </w:pPr>
      <w:r w:rsidRPr="00D22D7C">
        <w:rPr>
          <w:rFonts w:eastAsia="Times New Roman"/>
          <w:color w:val="000000"/>
          <w:szCs w:val="24"/>
          <w:lang w:eastAsia="fr-FR"/>
        </w:rPr>
        <w:t>l’intérêt légitime¹ du responsable de traitement ;</w:t>
      </w:r>
    </w:p>
    <w:p w:rsidR="00D22D7C" w:rsidRPr="00D22D7C" w:rsidRDefault="00D22D7C" w:rsidP="00F2710E">
      <w:pPr>
        <w:ind w:left="1596" w:hanging="528"/>
        <w:rPr>
          <w:rFonts w:eastAsia="Times New Roman"/>
          <w:color w:val="000000"/>
          <w:szCs w:val="24"/>
          <w:lang w:eastAsia="fr-FR"/>
        </w:rPr>
      </w:pPr>
      <w:r w:rsidRPr="00D22D7C">
        <w:rPr>
          <w:rFonts w:eastAsia="Times New Roman"/>
          <w:b/>
          <w:bCs/>
          <w:color w:val="000000"/>
          <w:szCs w:val="24"/>
          <w:lang w:eastAsia="fr-FR"/>
        </w:rPr>
        <w:t>N.B.</w:t>
      </w:r>
      <w:r w:rsidRPr="00D22D7C">
        <w:rPr>
          <w:rFonts w:eastAsia="Times New Roman"/>
          <w:color w:val="000000"/>
          <w:szCs w:val="24"/>
          <w:lang w:eastAsia="fr-FR"/>
        </w:rPr>
        <w:t xml:space="preserve"> Dans certaines circonstances, la nature même du service fourni par </w:t>
      </w:r>
      <w:r w:rsidR="00120CD2">
        <w:rPr>
          <w:rFonts w:eastAsia="Times New Roman"/>
          <w:color w:val="000000"/>
          <w:szCs w:val="24"/>
          <w:lang w:eastAsia="fr-FR"/>
        </w:rPr>
        <w:t>SOCOMEX</w:t>
      </w:r>
      <w:r w:rsidRPr="00D22D7C">
        <w:rPr>
          <w:rFonts w:eastAsia="Times New Roman"/>
          <w:color w:val="000000"/>
          <w:szCs w:val="24"/>
          <w:lang w:eastAsia="fr-FR"/>
        </w:rPr>
        <w:t xml:space="preserve"> implique le recueil des données personnelles de ses clients et utilisateurs et la </w:t>
      </w:r>
      <w:r w:rsidRPr="00D22D7C">
        <w:rPr>
          <w:rFonts w:eastAsia="Times New Roman"/>
          <w:color w:val="000000"/>
          <w:szCs w:val="24"/>
          <w:lang w:eastAsia="fr-FR"/>
        </w:rPr>
        <w:lastRenderedPageBreak/>
        <w:t xml:space="preserve">transmission de ces informations vers des tiers désignés (par ex. les services de mise en relation). Ces traitements liés à l’intérêt légitime du responsable de traitement dans cette hypothèse sont considérés comme une attente raisonnable de la part de la personne concernée au regard de la description du service fourni. Bien entendu, </w:t>
      </w:r>
      <w:r w:rsidR="00120CD2">
        <w:rPr>
          <w:rFonts w:eastAsia="Times New Roman"/>
          <w:color w:val="000000"/>
          <w:szCs w:val="24"/>
          <w:lang w:eastAsia="fr-FR"/>
        </w:rPr>
        <w:t>SOCOMEX</w:t>
      </w:r>
      <w:r w:rsidRPr="00D22D7C">
        <w:rPr>
          <w:rFonts w:eastAsia="Times New Roman"/>
          <w:color w:val="000000"/>
          <w:szCs w:val="24"/>
          <w:lang w:eastAsia="fr-FR"/>
        </w:rPr>
        <w:t xml:space="preserve"> évalue constamment si son intérêt légitime n’est pas contrebalancé par l’intérêt de la personne concernée ou par le respect de ses droits et libertés fondamentaux.</w:t>
      </w:r>
    </w:p>
    <w:p w:rsidR="00374DD9" w:rsidRDefault="00D22D7C" w:rsidP="00D22D7C">
      <w:pPr>
        <w:numPr>
          <w:ilvl w:val="0"/>
          <w:numId w:val="1"/>
        </w:numPr>
        <w:rPr>
          <w:rFonts w:eastAsia="Times New Roman"/>
          <w:color w:val="000000"/>
          <w:szCs w:val="24"/>
          <w:lang w:eastAsia="fr-FR"/>
        </w:rPr>
      </w:pPr>
      <w:r w:rsidRPr="00D22D7C">
        <w:rPr>
          <w:rFonts w:eastAsia="Times New Roman"/>
          <w:color w:val="000000"/>
          <w:szCs w:val="24"/>
          <w:lang w:eastAsia="fr-FR"/>
        </w:rPr>
        <w:t>une obligation légale rendant le traitement obligatoire.</w:t>
      </w:r>
    </w:p>
    <w:p w:rsidR="00D22D7C" w:rsidRDefault="00D22D7C" w:rsidP="00374DD9">
      <w:pPr>
        <w:ind w:left="1596" w:hanging="528"/>
        <w:rPr>
          <w:rFonts w:eastAsia="Times New Roman"/>
          <w:bCs/>
          <w:color w:val="000000"/>
          <w:szCs w:val="24"/>
          <w:lang w:eastAsia="fr-FR"/>
        </w:rPr>
      </w:pPr>
      <w:r w:rsidRPr="00D22D7C">
        <w:rPr>
          <w:rFonts w:eastAsia="Times New Roman"/>
          <w:b/>
          <w:bCs/>
          <w:color w:val="000000"/>
          <w:szCs w:val="24"/>
          <w:lang w:eastAsia="fr-FR"/>
        </w:rPr>
        <w:t>N.B</w:t>
      </w:r>
      <w:r w:rsidRPr="00D22D7C">
        <w:rPr>
          <w:rFonts w:eastAsia="Times New Roman"/>
          <w:bCs/>
          <w:color w:val="000000"/>
          <w:szCs w:val="24"/>
          <w:lang w:eastAsia="fr-FR"/>
        </w:rPr>
        <w:t>. Le contexte règlementaire d’une activité peut rendre obligatoire certains traitements e</w:t>
      </w:r>
      <w:r w:rsidR="00374DD9">
        <w:rPr>
          <w:rFonts w:eastAsia="Times New Roman"/>
          <w:bCs/>
          <w:color w:val="000000"/>
          <w:szCs w:val="24"/>
          <w:lang w:eastAsia="fr-FR"/>
        </w:rPr>
        <w:t>t transfert de données : par exemple,</w:t>
      </w:r>
      <w:r w:rsidRPr="00D22D7C">
        <w:rPr>
          <w:rFonts w:eastAsia="Times New Roman"/>
          <w:bCs/>
          <w:color w:val="000000"/>
          <w:szCs w:val="24"/>
          <w:lang w:eastAsia="fr-FR"/>
        </w:rPr>
        <w:t xml:space="preserve"> pour la facturation des produits ou services, les activités de formation (feuille de présence), etc.</w:t>
      </w:r>
    </w:p>
    <w:p w:rsidR="00374DD9" w:rsidRPr="00D22D7C" w:rsidRDefault="00374DD9" w:rsidP="00374DD9">
      <w:pPr>
        <w:rPr>
          <w:rFonts w:eastAsia="Times New Roman"/>
          <w:bCs/>
          <w:color w:val="000000"/>
          <w:szCs w:val="24"/>
          <w:lang w:eastAsia="fr-FR"/>
        </w:rPr>
      </w:pPr>
    </w:p>
    <w:p w:rsidR="00374DD9" w:rsidRPr="00374DD9" w:rsidRDefault="00D22D7C" w:rsidP="00374DD9">
      <w:pPr>
        <w:pStyle w:val="Paragraphedeliste"/>
        <w:numPr>
          <w:ilvl w:val="1"/>
          <w:numId w:val="17"/>
        </w:numPr>
        <w:rPr>
          <w:rFonts w:eastAsia="Times New Roman"/>
          <w:b/>
          <w:bCs/>
          <w:color w:val="000000"/>
          <w:szCs w:val="24"/>
          <w:lang w:eastAsia="fr-FR"/>
        </w:rPr>
      </w:pPr>
      <w:r w:rsidRPr="00374DD9">
        <w:rPr>
          <w:rFonts w:eastAsia="Times New Roman"/>
          <w:b/>
          <w:bCs/>
          <w:color w:val="000000"/>
          <w:szCs w:val="24"/>
          <w:lang w:eastAsia="fr-FR"/>
        </w:rPr>
        <w:t>Les modes de collecte</w:t>
      </w:r>
    </w:p>
    <w:p w:rsidR="00374DD9" w:rsidRPr="00374DD9" w:rsidRDefault="00D22D7C" w:rsidP="00374DD9">
      <w:pPr>
        <w:pStyle w:val="Paragraphedeliste"/>
        <w:numPr>
          <w:ilvl w:val="2"/>
          <w:numId w:val="17"/>
        </w:numPr>
        <w:rPr>
          <w:rFonts w:eastAsia="Times New Roman"/>
          <w:color w:val="000000"/>
          <w:szCs w:val="24"/>
          <w:lang w:eastAsia="fr-FR"/>
        </w:rPr>
      </w:pPr>
      <w:r w:rsidRPr="00374DD9">
        <w:rPr>
          <w:rFonts w:eastAsia="Times New Roman"/>
          <w:b/>
          <w:bCs/>
          <w:color w:val="000000"/>
          <w:szCs w:val="24"/>
          <w:lang w:eastAsia="fr-FR"/>
        </w:rPr>
        <w:t>La collecte par le biais de formulaires</w:t>
      </w:r>
    </w:p>
    <w:p w:rsidR="00D22D7C" w:rsidRDefault="00D22D7C" w:rsidP="00374DD9">
      <w:pPr>
        <w:pStyle w:val="Paragraphedeliste"/>
        <w:ind w:left="1080"/>
        <w:rPr>
          <w:rFonts w:eastAsia="Times New Roman"/>
          <w:color w:val="000000"/>
          <w:szCs w:val="24"/>
          <w:lang w:eastAsia="fr-FR"/>
        </w:rPr>
      </w:pPr>
      <w:r w:rsidRPr="00374DD9">
        <w:rPr>
          <w:rFonts w:eastAsia="Times New Roman"/>
          <w:color w:val="000000"/>
          <w:szCs w:val="24"/>
          <w:lang w:eastAsia="fr-FR"/>
        </w:rPr>
        <w:t>L’accès, l’utilisation, le téléchargement, l’achat ou la souscription à certains services ou de certains produits impliquent le recueil de données personnelles concernant le prospect client ou utilisateur. Dans ces hypothèses, lors du remplissage des formulaires papier, électronique, les personnes transmettent des informations les concernant. Ces formulaires précisent systématiquement :</w:t>
      </w:r>
    </w:p>
    <w:p w:rsidR="00796731" w:rsidRPr="00796731" w:rsidRDefault="00796731" w:rsidP="00374DD9">
      <w:pPr>
        <w:pStyle w:val="Paragraphedeliste"/>
        <w:ind w:left="1080"/>
        <w:rPr>
          <w:rFonts w:eastAsia="Times New Roman"/>
          <w:color w:val="000000"/>
          <w:sz w:val="16"/>
          <w:szCs w:val="16"/>
          <w:lang w:eastAsia="fr-FR"/>
        </w:rPr>
      </w:pPr>
    </w:p>
    <w:p w:rsidR="00D22D7C" w:rsidRPr="00374DD9" w:rsidRDefault="00D22D7C" w:rsidP="00374DD9">
      <w:pPr>
        <w:pStyle w:val="Paragraphedeliste"/>
        <w:numPr>
          <w:ilvl w:val="0"/>
          <w:numId w:val="18"/>
        </w:numPr>
        <w:rPr>
          <w:rFonts w:eastAsia="Times New Roman"/>
          <w:color w:val="000000"/>
          <w:szCs w:val="24"/>
          <w:lang w:eastAsia="fr-FR"/>
        </w:rPr>
      </w:pPr>
      <w:r w:rsidRPr="00374DD9">
        <w:rPr>
          <w:rFonts w:eastAsia="Times New Roman"/>
          <w:color w:val="000000"/>
          <w:szCs w:val="24"/>
          <w:lang w:eastAsia="fr-FR"/>
        </w:rPr>
        <w:t>le nom du responsable de traitement ;</w:t>
      </w:r>
    </w:p>
    <w:p w:rsidR="00D22D7C" w:rsidRPr="00374DD9" w:rsidRDefault="00D22D7C" w:rsidP="00374DD9">
      <w:pPr>
        <w:pStyle w:val="Paragraphedeliste"/>
        <w:numPr>
          <w:ilvl w:val="0"/>
          <w:numId w:val="18"/>
        </w:numPr>
        <w:rPr>
          <w:rFonts w:eastAsia="Times New Roman"/>
          <w:color w:val="000000"/>
          <w:szCs w:val="24"/>
          <w:lang w:eastAsia="fr-FR"/>
        </w:rPr>
      </w:pPr>
      <w:r w:rsidRPr="00374DD9">
        <w:rPr>
          <w:rFonts w:eastAsia="Times New Roman"/>
          <w:color w:val="000000"/>
          <w:szCs w:val="24"/>
          <w:lang w:eastAsia="fr-FR"/>
        </w:rPr>
        <w:t>les finalités associées à la collecte réalisée ;</w:t>
      </w:r>
    </w:p>
    <w:p w:rsidR="00D22D7C" w:rsidRPr="00374DD9" w:rsidRDefault="00D22D7C" w:rsidP="00374DD9">
      <w:pPr>
        <w:pStyle w:val="Paragraphedeliste"/>
        <w:numPr>
          <w:ilvl w:val="0"/>
          <w:numId w:val="18"/>
        </w:numPr>
        <w:rPr>
          <w:rFonts w:eastAsia="Times New Roman"/>
          <w:color w:val="000000"/>
          <w:szCs w:val="24"/>
          <w:lang w:eastAsia="fr-FR"/>
        </w:rPr>
      </w:pPr>
      <w:r w:rsidRPr="00374DD9">
        <w:rPr>
          <w:rFonts w:eastAsia="Times New Roman"/>
          <w:color w:val="000000"/>
          <w:szCs w:val="24"/>
          <w:lang w:eastAsia="fr-FR"/>
        </w:rPr>
        <w:t>si la collecte est rendue nécessaire par la souscription du service concerné ou par l’achat du produit envisagé ;</w:t>
      </w:r>
    </w:p>
    <w:p w:rsidR="00D22D7C" w:rsidRPr="00374DD9" w:rsidRDefault="00D22D7C" w:rsidP="00374DD9">
      <w:pPr>
        <w:pStyle w:val="Paragraphedeliste"/>
        <w:numPr>
          <w:ilvl w:val="0"/>
          <w:numId w:val="18"/>
        </w:numPr>
        <w:rPr>
          <w:rFonts w:eastAsia="Times New Roman"/>
          <w:color w:val="000000"/>
          <w:szCs w:val="24"/>
          <w:lang w:eastAsia="fr-FR"/>
        </w:rPr>
      </w:pPr>
      <w:r w:rsidRPr="00374DD9">
        <w:rPr>
          <w:rFonts w:eastAsia="Times New Roman"/>
          <w:color w:val="000000"/>
          <w:szCs w:val="24"/>
          <w:lang w:eastAsia="fr-FR"/>
        </w:rPr>
        <w:t>les éventuelles autres exploitations envisagées et la base légale de la collecte réalisée ;</w:t>
      </w:r>
    </w:p>
    <w:p w:rsidR="00D22D7C" w:rsidRDefault="00D22D7C" w:rsidP="00374DD9">
      <w:pPr>
        <w:pStyle w:val="Paragraphedeliste"/>
        <w:numPr>
          <w:ilvl w:val="0"/>
          <w:numId w:val="18"/>
        </w:numPr>
        <w:rPr>
          <w:rFonts w:eastAsia="Times New Roman"/>
          <w:color w:val="000000"/>
          <w:szCs w:val="24"/>
          <w:lang w:eastAsia="fr-FR"/>
        </w:rPr>
      </w:pPr>
      <w:r w:rsidRPr="00374DD9">
        <w:rPr>
          <w:rFonts w:eastAsia="Times New Roman"/>
          <w:color w:val="000000"/>
          <w:szCs w:val="24"/>
          <w:lang w:eastAsia="fr-FR"/>
        </w:rPr>
        <w:t>un renvoi aux pages pertinentes de la présente charte sur les modalités d’exercice des droits par les personnes physiques, les coordonnées du DPO, les règles concernant la durée de conservation des données, les modalités de réclamation auprès de l’autorité de contrôle, etc.</w:t>
      </w:r>
    </w:p>
    <w:p w:rsidR="00796731" w:rsidRPr="00796731" w:rsidRDefault="00796731" w:rsidP="00796731">
      <w:pPr>
        <w:rPr>
          <w:rFonts w:eastAsia="Times New Roman"/>
          <w:color w:val="000000"/>
          <w:szCs w:val="24"/>
          <w:lang w:eastAsia="fr-FR"/>
        </w:rPr>
      </w:pPr>
    </w:p>
    <w:p w:rsidR="00374DD9" w:rsidRPr="00374DD9" w:rsidRDefault="00D22D7C" w:rsidP="00374DD9">
      <w:pPr>
        <w:pStyle w:val="Paragraphedeliste"/>
        <w:numPr>
          <w:ilvl w:val="2"/>
          <w:numId w:val="17"/>
        </w:numPr>
        <w:rPr>
          <w:rFonts w:eastAsia="Times New Roman"/>
          <w:color w:val="000000"/>
          <w:szCs w:val="24"/>
          <w:lang w:eastAsia="fr-FR"/>
        </w:rPr>
      </w:pPr>
      <w:r w:rsidRPr="00374DD9">
        <w:rPr>
          <w:rFonts w:eastAsia="Times New Roman"/>
          <w:b/>
          <w:bCs/>
          <w:color w:val="000000"/>
          <w:szCs w:val="24"/>
          <w:lang w:eastAsia="fr-FR"/>
        </w:rPr>
        <w:t>La collecte par le biais des cookies</w:t>
      </w:r>
    </w:p>
    <w:p w:rsidR="00374DD9" w:rsidRDefault="00F91CF9" w:rsidP="00374DD9">
      <w:pPr>
        <w:pStyle w:val="Paragraphedeliste"/>
        <w:ind w:left="1080"/>
        <w:rPr>
          <w:rFonts w:eastAsia="Times New Roman"/>
          <w:color w:val="000000"/>
          <w:szCs w:val="24"/>
          <w:lang w:eastAsia="fr-FR"/>
        </w:rPr>
      </w:pPr>
      <w:r>
        <w:rPr>
          <w:rFonts w:eastAsia="Times New Roman"/>
          <w:color w:val="000000"/>
          <w:szCs w:val="24"/>
          <w:lang w:eastAsia="fr-FR"/>
        </w:rPr>
        <w:t>Le terme « </w:t>
      </w:r>
      <w:r w:rsidR="00D22D7C" w:rsidRPr="00374DD9">
        <w:rPr>
          <w:rFonts w:eastAsia="Times New Roman"/>
          <w:color w:val="000000"/>
          <w:szCs w:val="24"/>
          <w:lang w:eastAsia="fr-FR"/>
        </w:rPr>
        <w:t>cookies</w:t>
      </w:r>
      <w:r>
        <w:rPr>
          <w:rFonts w:eastAsia="Times New Roman"/>
          <w:color w:val="000000"/>
          <w:szCs w:val="24"/>
          <w:lang w:eastAsia="fr-FR"/>
        </w:rPr>
        <w:t> »</w:t>
      </w:r>
      <w:r w:rsidR="00D22D7C" w:rsidRPr="00374DD9">
        <w:rPr>
          <w:rFonts w:eastAsia="Times New Roman"/>
          <w:color w:val="000000"/>
          <w:szCs w:val="24"/>
          <w:lang w:eastAsia="fr-FR"/>
        </w:rPr>
        <w:t xml:space="preserve"> est à prendre au sens large : l’ens</w:t>
      </w:r>
      <w:r w:rsidR="00374DD9">
        <w:rPr>
          <w:rFonts w:eastAsia="Times New Roman"/>
          <w:color w:val="000000"/>
          <w:szCs w:val="24"/>
          <w:lang w:eastAsia="fr-FR"/>
        </w:rPr>
        <w:t>emble des traceurs déposés et/</w:t>
      </w:r>
      <w:r w:rsidR="00D22D7C" w:rsidRPr="00374DD9">
        <w:rPr>
          <w:rFonts w:eastAsia="Times New Roman"/>
          <w:color w:val="000000"/>
          <w:szCs w:val="24"/>
          <w:lang w:eastAsia="fr-FR"/>
        </w:rPr>
        <w:t>ou lus, par exemple, lors de la consultation d’un site internet, de la lecture d’un courrier électronique, de l’installation ou de l’utilisation d’un logiciel ou d’une application mobile.</w:t>
      </w:r>
    </w:p>
    <w:p w:rsidR="00374DD9" w:rsidRDefault="00374DD9" w:rsidP="00374DD9">
      <w:pPr>
        <w:pStyle w:val="Paragraphedeliste"/>
        <w:ind w:left="1080"/>
        <w:rPr>
          <w:rFonts w:eastAsia="Times New Roman"/>
          <w:color w:val="000000"/>
          <w:szCs w:val="24"/>
          <w:lang w:eastAsia="fr-FR"/>
        </w:rPr>
      </w:pPr>
    </w:p>
    <w:p w:rsidR="00374DD9" w:rsidRDefault="00D22D7C" w:rsidP="00374DD9">
      <w:pPr>
        <w:pStyle w:val="Paragraphedeliste"/>
        <w:ind w:left="1080"/>
        <w:rPr>
          <w:rFonts w:eastAsia="Times New Roman"/>
          <w:color w:val="000000"/>
          <w:szCs w:val="24"/>
          <w:lang w:eastAsia="fr-FR"/>
        </w:rPr>
      </w:pPr>
      <w:r w:rsidRPr="00374DD9">
        <w:rPr>
          <w:rFonts w:eastAsia="Times New Roman"/>
          <w:color w:val="000000"/>
          <w:szCs w:val="24"/>
          <w:lang w:eastAsia="fr-FR"/>
        </w:rPr>
        <w:t>Les cookies basés sur un fichier pouvant être stocké sur l’ordinateur de l’utilisateur lors de sa navigation ont notamment pour but de simplifier la navigation sur les sites (authentification automatique, personnalisation de certaines informations …) ou de personnaliser la publicité apparaissant lors de la navigation des utilisateurs.</w:t>
      </w:r>
    </w:p>
    <w:p w:rsidR="00374DD9" w:rsidRDefault="00374DD9" w:rsidP="00374DD9">
      <w:pPr>
        <w:pStyle w:val="Paragraphedeliste"/>
        <w:ind w:left="1080"/>
        <w:rPr>
          <w:rFonts w:eastAsia="Times New Roman"/>
          <w:color w:val="000000"/>
          <w:szCs w:val="24"/>
          <w:lang w:eastAsia="fr-FR"/>
        </w:rPr>
      </w:pPr>
    </w:p>
    <w:p w:rsidR="00374DD9"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t xml:space="preserve">Certains cookies sont déposés par </w:t>
      </w:r>
      <w:r w:rsidR="00120CD2">
        <w:rPr>
          <w:rFonts w:eastAsia="Times New Roman"/>
          <w:color w:val="000000"/>
          <w:szCs w:val="24"/>
          <w:lang w:eastAsia="fr-FR"/>
        </w:rPr>
        <w:t>SOCOMEX</w:t>
      </w:r>
      <w:r w:rsidRPr="00D22D7C">
        <w:rPr>
          <w:rFonts w:eastAsia="Times New Roman"/>
          <w:color w:val="000000"/>
          <w:szCs w:val="24"/>
          <w:lang w:eastAsia="fr-FR"/>
        </w:rPr>
        <w:t xml:space="preserve"> directement lors de la navigation sur l’un de ses sites. L’utilisateur du site peut à tout moment s’opposer à l’utilisation de ces cookies en paramétrant son navigateur étant précisé que de tels paramétrages sont susceptibles de modifier les conditions d’accès aux produits, contenus et services nécessitant l’utilisation de cookies.</w:t>
      </w:r>
    </w:p>
    <w:p w:rsidR="00374DD9" w:rsidRDefault="00374DD9" w:rsidP="00374DD9">
      <w:pPr>
        <w:pStyle w:val="Paragraphedeliste"/>
        <w:ind w:left="1080"/>
        <w:rPr>
          <w:rFonts w:eastAsia="Times New Roman"/>
          <w:color w:val="000000"/>
          <w:szCs w:val="24"/>
          <w:lang w:eastAsia="fr-FR"/>
        </w:rPr>
      </w:pPr>
    </w:p>
    <w:p w:rsidR="00374DD9"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t>Les indications pour paramétrer votre navigateur figurent en Annexe 2 de la présente charte.</w:t>
      </w:r>
    </w:p>
    <w:p w:rsidR="00374DD9"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lastRenderedPageBreak/>
        <w:t xml:space="preserve">Par ailleurs, d’autres cookies sont déposés par des sociétés extérieures à </w:t>
      </w:r>
      <w:r w:rsidR="00120CD2">
        <w:rPr>
          <w:rFonts w:eastAsia="Times New Roman"/>
          <w:color w:val="000000"/>
          <w:szCs w:val="24"/>
          <w:lang w:eastAsia="fr-FR"/>
        </w:rPr>
        <w:t>SOCOMEX</w:t>
      </w:r>
      <w:r w:rsidRPr="00D22D7C">
        <w:rPr>
          <w:rFonts w:eastAsia="Times New Roman"/>
          <w:color w:val="000000"/>
          <w:szCs w:val="24"/>
          <w:lang w:eastAsia="fr-FR"/>
        </w:rPr>
        <w:t xml:space="preserve"> afin de collecter les données de navigation des utilisateurs lors de leur navigation sur différents sites. </w:t>
      </w:r>
      <w:r w:rsidR="00120CD2">
        <w:rPr>
          <w:rFonts w:eastAsia="Times New Roman"/>
          <w:color w:val="000000"/>
          <w:szCs w:val="24"/>
          <w:lang w:eastAsia="fr-FR"/>
        </w:rPr>
        <w:t>SOCOMEX</w:t>
      </w:r>
      <w:r w:rsidRPr="00D22D7C">
        <w:rPr>
          <w:rFonts w:eastAsia="Times New Roman"/>
          <w:color w:val="000000"/>
          <w:szCs w:val="24"/>
          <w:lang w:eastAsia="fr-FR"/>
        </w:rPr>
        <w:t xml:space="preserve"> travaille avec certaines de ces sociétés.</w:t>
      </w:r>
    </w:p>
    <w:p w:rsidR="00374DD9" w:rsidRDefault="00374DD9" w:rsidP="00374DD9">
      <w:pPr>
        <w:pStyle w:val="Paragraphedeliste"/>
        <w:ind w:left="1080"/>
        <w:rPr>
          <w:rFonts w:eastAsia="Times New Roman"/>
          <w:color w:val="000000"/>
          <w:szCs w:val="24"/>
          <w:lang w:eastAsia="fr-FR"/>
        </w:rPr>
      </w:pPr>
    </w:p>
    <w:p w:rsidR="00D22D7C"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t xml:space="preserve">Conformément aux dispositions légales en vigueur, avant de déposer ou de lire un cookie sur l’ordinateur d’un utilisateur, </w:t>
      </w:r>
      <w:r w:rsidR="00120CD2">
        <w:rPr>
          <w:rFonts w:eastAsia="Times New Roman"/>
          <w:color w:val="000000"/>
          <w:szCs w:val="24"/>
          <w:lang w:eastAsia="fr-FR"/>
        </w:rPr>
        <w:t>SOCOMEX</w:t>
      </w:r>
      <w:r w:rsidRPr="00D22D7C">
        <w:rPr>
          <w:rFonts w:eastAsia="Times New Roman"/>
          <w:color w:val="000000"/>
          <w:szCs w:val="24"/>
          <w:lang w:eastAsia="fr-FR"/>
        </w:rPr>
        <w:t> :</w:t>
      </w:r>
    </w:p>
    <w:p w:rsidR="00796731" w:rsidRPr="00D22D7C" w:rsidRDefault="00796731" w:rsidP="00374DD9">
      <w:pPr>
        <w:pStyle w:val="Paragraphedeliste"/>
        <w:ind w:left="1080"/>
        <w:rPr>
          <w:rFonts w:eastAsia="Times New Roman"/>
          <w:color w:val="000000"/>
          <w:sz w:val="16"/>
          <w:szCs w:val="16"/>
          <w:lang w:eastAsia="fr-FR"/>
        </w:rPr>
      </w:pPr>
    </w:p>
    <w:p w:rsidR="00D22D7C" w:rsidRPr="00D22D7C" w:rsidRDefault="00D22D7C" w:rsidP="00D22D7C">
      <w:pPr>
        <w:numPr>
          <w:ilvl w:val="0"/>
          <w:numId w:val="3"/>
        </w:numPr>
        <w:rPr>
          <w:rFonts w:eastAsia="Times New Roman"/>
          <w:color w:val="000000"/>
          <w:szCs w:val="24"/>
          <w:lang w:eastAsia="fr-FR"/>
        </w:rPr>
      </w:pPr>
      <w:r w:rsidRPr="00D22D7C">
        <w:rPr>
          <w:rFonts w:eastAsia="Times New Roman"/>
          <w:color w:val="000000"/>
          <w:szCs w:val="24"/>
          <w:lang w:eastAsia="fr-FR"/>
        </w:rPr>
        <w:t>informe les internautes de la finalité des cookies ;</w:t>
      </w:r>
    </w:p>
    <w:p w:rsidR="00D22D7C" w:rsidRPr="00D22D7C" w:rsidRDefault="00D22D7C" w:rsidP="00D22D7C">
      <w:pPr>
        <w:numPr>
          <w:ilvl w:val="0"/>
          <w:numId w:val="3"/>
        </w:numPr>
        <w:rPr>
          <w:rFonts w:eastAsia="Times New Roman"/>
          <w:color w:val="000000"/>
          <w:szCs w:val="24"/>
          <w:lang w:eastAsia="fr-FR"/>
        </w:rPr>
      </w:pPr>
      <w:r w:rsidRPr="00D22D7C">
        <w:rPr>
          <w:rFonts w:eastAsia="Times New Roman"/>
          <w:color w:val="000000"/>
          <w:szCs w:val="24"/>
          <w:lang w:eastAsia="fr-FR"/>
        </w:rPr>
        <w:t>obtient leur consentement lorsque celui-ci est requis ;</w:t>
      </w:r>
    </w:p>
    <w:p w:rsidR="00796731" w:rsidRDefault="00D22D7C" w:rsidP="00D22D7C">
      <w:pPr>
        <w:numPr>
          <w:ilvl w:val="0"/>
          <w:numId w:val="3"/>
        </w:numPr>
        <w:rPr>
          <w:rFonts w:eastAsia="Times New Roman"/>
          <w:color w:val="000000"/>
          <w:szCs w:val="24"/>
          <w:lang w:eastAsia="fr-FR"/>
        </w:rPr>
      </w:pPr>
      <w:r w:rsidRPr="00D22D7C">
        <w:rPr>
          <w:rFonts w:eastAsia="Times New Roman"/>
          <w:color w:val="000000"/>
          <w:szCs w:val="24"/>
          <w:lang w:eastAsia="fr-FR"/>
        </w:rPr>
        <w:t>indique aux utilisateurs les moyens de les refuser.</w:t>
      </w:r>
    </w:p>
    <w:p w:rsidR="00796731" w:rsidRDefault="00796731" w:rsidP="00796731">
      <w:pPr>
        <w:ind w:left="1068"/>
        <w:rPr>
          <w:rFonts w:eastAsia="Times New Roman"/>
          <w:color w:val="000000"/>
          <w:szCs w:val="24"/>
          <w:lang w:eastAsia="fr-FR"/>
        </w:rPr>
      </w:pPr>
    </w:p>
    <w:p w:rsidR="00D22D7C" w:rsidRDefault="00D22D7C" w:rsidP="00796731">
      <w:pPr>
        <w:ind w:left="1068"/>
        <w:rPr>
          <w:rFonts w:eastAsia="Times New Roman"/>
          <w:color w:val="000000"/>
          <w:szCs w:val="24"/>
          <w:lang w:eastAsia="fr-FR"/>
        </w:rPr>
      </w:pPr>
      <w:r w:rsidRPr="00D22D7C">
        <w:rPr>
          <w:rFonts w:eastAsia="Times New Roman"/>
          <w:color w:val="000000"/>
          <w:szCs w:val="24"/>
          <w:lang w:eastAsia="fr-FR"/>
        </w:rPr>
        <w:t>Les cookies et des traceurs strictement nécessaires à la fourniture d’un service expressément demandé par l’utilisateur ne nécessitent pas le consentement préalable des utilisateurs. Ainsi, par exemple, les traceurs suivants ne requièrent pas de consentement des utilisateurs :</w:t>
      </w:r>
    </w:p>
    <w:p w:rsidR="00796731" w:rsidRPr="00D22D7C" w:rsidRDefault="00796731" w:rsidP="00796731">
      <w:pPr>
        <w:ind w:left="1068"/>
        <w:rPr>
          <w:rFonts w:eastAsia="Times New Roman"/>
          <w:color w:val="000000"/>
          <w:sz w:val="16"/>
          <w:szCs w:val="16"/>
          <w:lang w:eastAsia="fr-FR"/>
        </w:rPr>
      </w:pPr>
    </w:p>
    <w:p w:rsidR="00D22D7C" w:rsidRPr="00D22D7C" w:rsidRDefault="00F91CF9" w:rsidP="00D22D7C">
      <w:pPr>
        <w:numPr>
          <w:ilvl w:val="0"/>
          <w:numId w:val="4"/>
        </w:numPr>
        <w:rPr>
          <w:rFonts w:eastAsia="Times New Roman"/>
          <w:color w:val="000000"/>
          <w:szCs w:val="24"/>
          <w:lang w:eastAsia="fr-FR"/>
        </w:rPr>
      </w:pPr>
      <w:r>
        <w:rPr>
          <w:rFonts w:eastAsia="Times New Roman"/>
          <w:color w:val="000000"/>
          <w:szCs w:val="24"/>
          <w:lang w:eastAsia="fr-FR"/>
        </w:rPr>
        <w:t>les cookies « identifiants de session »</w:t>
      </w:r>
      <w:r w:rsidR="00D22D7C" w:rsidRPr="00D22D7C">
        <w:rPr>
          <w:rFonts w:eastAsia="Times New Roman"/>
          <w:color w:val="000000"/>
          <w:szCs w:val="24"/>
          <w:lang w:eastAsia="fr-FR"/>
        </w:rPr>
        <w:t>, pour la durée d’une session, ou les cookies persistants limités à quelques heures dans certains cas ;</w:t>
      </w:r>
    </w:p>
    <w:p w:rsidR="00D22D7C" w:rsidRPr="00D22D7C" w:rsidRDefault="00D22D7C" w:rsidP="00D22D7C">
      <w:pPr>
        <w:numPr>
          <w:ilvl w:val="0"/>
          <w:numId w:val="4"/>
        </w:numPr>
        <w:rPr>
          <w:rFonts w:eastAsia="Times New Roman"/>
          <w:color w:val="000000"/>
          <w:szCs w:val="24"/>
          <w:lang w:eastAsia="fr-FR"/>
        </w:rPr>
      </w:pPr>
      <w:r w:rsidRPr="00D22D7C">
        <w:rPr>
          <w:rFonts w:eastAsia="Times New Roman"/>
          <w:color w:val="000000"/>
          <w:szCs w:val="24"/>
          <w:lang w:eastAsia="fr-FR"/>
        </w:rPr>
        <w:t>les cookies d’authentification ;</w:t>
      </w:r>
    </w:p>
    <w:p w:rsidR="00D22D7C" w:rsidRPr="00D22D7C" w:rsidRDefault="00D22D7C" w:rsidP="00D22D7C">
      <w:pPr>
        <w:numPr>
          <w:ilvl w:val="0"/>
          <w:numId w:val="4"/>
        </w:numPr>
        <w:rPr>
          <w:rFonts w:eastAsia="Times New Roman"/>
          <w:color w:val="000000"/>
          <w:szCs w:val="24"/>
          <w:lang w:eastAsia="fr-FR"/>
        </w:rPr>
      </w:pPr>
      <w:r w:rsidRPr="00D22D7C">
        <w:rPr>
          <w:rFonts w:eastAsia="Times New Roman"/>
          <w:color w:val="000000"/>
          <w:szCs w:val="24"/>
          <w:lang w:eastAsia="fr-FR"/>
        </w:rPr>
        <w:t>les cookies de session ;</w:t>
      </w:r>
    </w:p>
    <w:p w:rsidR="00BD4816" w:rsidRDefault="00D22D7C" w:rsidP="00BD4816">
      <w:pPr>
        <w:numPr>
          <w:ilvl w:val="0"/>
          <w:numId w:val="4"/>
        </w:numPr>
        <w:rPr>
          <w:rFonts w:eastAsia="Times New Roman"/>
          <w:color w:val="000000"/>
          <w:szCs w:val="24"/>
          <w:lang w:eastAsia="fr-FR"/>
        </w:rPr>
      </w:pPr>
      <w:r w:rsidRPr="00D22D7C">
        <w:rPr>
          <w:rFonts w:eastAsia="Times New Roman"/>
          <w:color w:val="000000"/>
          <w:szCs w:val="24"/>
          <w:lang w:eastAsia="fr-FR"/>
        </w:rPr>
        <w:t>les cookies persistants de personnalisation de l’interface utilisateur.</w:t>
      </w:r>
    </w:p>
    <w:p w:rsidR="00BD4816" w:rsidRDefault="00BD4816" w:rsidP="00BD4816">
      <w:pPr>
        <w:ind w:left="1068"/>
        <w:rPr>
          <w:rFonts w:eastAsia="Times New Roman"/>
          <w:color w:val="000000"/>
          <w:szCs w:val="24"/>
          <w:lang w:eastAsia="fr-FR"/>
        </w:rPr>
      </w:pPr>
    </w:p>
    <w:p w:rsidR="00796731" w:rsidRDefault="00D22D7C" w:rsidP="00BD4816">
      <w:pPr>
        <w:ind w:left="1068"/>
        <w:rPr>
          <w:rFonts w:eastAsia="Times New Roman"/>
          <w:color w:val="000000"/>
          <w:szCs w:val="24"/>
          <w:lang w:eastAsia="fr-FR"/>
        </w:rPr>
      </w:pPr>
      <w:r w:rsidRPr="00D22D7C">
        <w:rPr>
          <w:rFonts w:eastAsia="Times New Roman"/>
          <w:color w:val="000000"/>
          <w:szCs w:val="24"/>
          <w:lang w:eastAsia="fr-FR"/>
        </w:rPr>
        <w:t>Tout autre cookie nécessite une information préalable et une demande de consentement, par exemple :</w:t>
      </w:r>
    </w:p>
    <w:p w:rsidR="00BD4816" w:rsidRPr="00D22D7C" w:rsidRDefault="00BD4816" w:rsidP="00BD4816">
      <w:pPr>
        <w:ind w:left="1068"/>
        <w:rPr>
          <w:rFonts w:eastAsia="Times New Roman"/>
          <w:color w:val="000000"/>
          <w:sz w:val="16"/>
          <w:szCs w:val="16"/>
          <w:lang w:eastAsia="fr-FR"/>
        </w:rPr>
      </w:pPr>
    </w:p>
    <w:p w:rsidR="00D22D7C" w:rsidRPr="00D22D7C" w:rsidRDefault="00D22D7C" w:rsidP="00D22D7C">
      <w:pPr>
        <w:numPr>
          <w:ilvl w:val="0"/>
          <w:numId w:val="5"/>
        </w:numPr>
        <w:rPr>
          <w:rFonts w:eastAsia="Times New Roman"/>
          <w:color w:val="000000"/>
          <w:szCs w:val="24"/>
          <w:lang w:eastAsia="fr-FR"/>
        </w:rPr>
      </w:pPr>
      <w:r w:rsidRPr="00D22D7C">
        <w:rPr>
          <w:rFonts w:eastAsia="Times New Roman"/>
          <w:color w:val="000000"/>
          <w:szCs w:val="24"/>
          <w:lang w:eastAsia="fr-FR"/>
        </w:rPr>
        <w:t>les cookies liés aux opérations relatives à la publicité ;</w:t>
      </w:r>
    </w:p>
    <w:p w:rsidR="00D22D7C" w:rsidRPr="00D22D7C" w:rsidRDefault="00D22D7C" w:rsidP="00D22D7C">
      <w:pPr>
        <w:numPr>
          <w:ilvl w:val="0"/>
          <w:numId w:val="5"/>
        </w:numPr>
        <w:rPr>
          <w:rFonts w:eastAsia="Times New Roman"/>
          <w:color w:val="000000"/>
          <w:szCs w:val="24"/>
          <w:lang w:eastAsia="fr-FR"/>
        </w:rPr>
      </w:pPr>
      <w:r w:rsidRPr="00D22D7C">
        <w:rPr>
          <w:rFonts w:eastAsia="Times New Roman"/>
          <w:color w:val="000000"/>
          <w:szCs w:val="24"/>
          <w:lang w:eastAsia="fr-FR"/>
        </w:rPr>
        <w:t>les cookies des réseaux sociaux générés par les boutons de partage de réseaux sociaux lorsqu’ils collectent des données personnelles sans consentement des personnes concernées ;</w:t>
      </w:r>
    </w:p>
    <w:p w:rsidR="00BD4816" w:rsidRDefault="00D22D7C" w:rsidP="00BD4816">
      <w:pPr>
        <w:numPr>
          <w:ilvl w:val="0"/>
          <w:numId w:val="5"/>
        </w:numPr>
        <w:rPr>
          <w:rFonts w:eastAsia="Times New Roman"/>
          <w:color w:val="000000"/>
          <w:szCs w:val="24"/>
          <w:lang w:eastAsia="fr-FR"/>
        </w:rPr>
      </w:pPr>
      <w:r w:rsidRPr="00D22D7C">
        <w:rPr>
          <w:rFonts w:eastAsia="Times New Roman"/>
          <w:color w:val="000000"/>
          <w:szCs w:val="24"/>
          <w:lang w:eastAsia="fr-FR"/>
        </w:rPr>
        <w:t>certains cookies de mesure d’audience.</w:t>
      </w:r>
    </w:p>
    <w:p w:rsidR="00BD4816" w:rsidRDefault="00BD4816" w:rsidP="00BD4816">
      <w:pPr>
        <w:ind w:left="1068"/>
        <w:rPr>
          <w:rFonts w:eastAsia="Times New Roman"/>
          <w:color w:val="000000"/>
          <w:szCs w:val="24"/>
          <w:lang w:eastAsia="fr-FR"/>
        </w:rPr>
      </w:pPr>
    </w:p>
    <w:p w:rsidR="00D22D7C" w:rsidRPr="00BD4816" w:rsidRDefault="00D22D7C" w:rsidP="00BD4816">
      <w:pPr>
        <w:ind w:left="1068"/>
        <w:rPr>
          <w:rFonts w:eastAsia="Times New Roman"/>
          <w:color w:val="000000"/>
          <w:szCs w:val="24"/>
          <w:lang w:eastAsia="fr-FR"/>
        </w:rPr>
      </w:pPr>
      <w:r w:rsidRPr="00D22D7C">
        <w:rPr>
          <w:rFonts w:eastAsia="Times New Roman"/>
          <w:color w:val="000000"/>
          <w:szCs w:val="24"/>
          <w:lang w:eastAsia="fr-FR"/>
        </w:rPr>
        <w:t>Conformément aux recommandations de la CNIL, le recueil du consentement se fait par l’apparition d’un bandeau visible sur le site internet qui doit contenir les informations suivantes :</w:t>
      </w:r>
    </w:p>
    <w:p w:rsidR="00BD4816" w:rsidRPr="00D22D7C" w:rsidRDefault="00BD4816" w:rsidP="00BD4816">
      <w:pPr>
        <w:ind w:left="1068"/>
        <w:rPr>
          <w:rFonts w:eastAsia="Times New Roman"/>
          <w:color w:val="000000"/>
          <w:sz w:val="16"/>
          <w:szCs w:val="16"/>
          <w:lang w:eastAsia="fr-FR"/>
        </w:rPr>
      </w:pPr>
    </w:p>
    <w:p w:rsidR="00D22D7C" w:rsidRPr="00D22D7C" w:rsidRDefault="00D22D7C" w:rsidP="00D22D7C">
      <w:pPr>
        <w:numPr>
          <w:ilvl w:val="0"/>
          <w:numId w:val="6"/>
        </w:numPr>
        <w:rPr>
          <w:rFonts w:eastAsia="Times New Roman"/>
          <w:color w:val="000000"/>
          <w:szCs w:val="24"/>
          <w:lang w:eastAsia="fr-FR"/>
        </w:rPr>
      </w:pPr>
      <w:r w:rsidRPr="00D22D7C">
        <w:rPr>
          <w:rFonts w:eastAsia="Times New Roman"/>
          <w:color w:val="000000"/>
          <w:szCs w:val="24"/>
          <w:lang w:eastAsia="fr-FR"/>
        </w:rPr>
        <w:t>des finalités précises des cookies utilisés ;</w:t>
      </w:r>
    </w:p>
    <w:p w:rsidR="00D22D7C" w:rsidRPr="00D22D7C" w:rsidRDefault="00D22D7C" w:rsidP="00D22D7C">
      <w:pPr>
        <w:numPr>
          <w:ilvl w:val="0"/>
          <w:numId w:val="6"/>
        </w:numPr>
        <w:rPr>
          <w:rFonts w:eastAsia="Times New Roman"/>
          <w:color w:val="000000"/>
          <w:szCs w:val="24"/>
          <w:lang w:eastAsia="fr-FR"/>
        </w:rPr>
      </w:pPr>
      <w:r w:rsidRPr="00D22D7C">
        <w:rPr>
          <w:rFonts w:eastAsia="Times New Roman"/>
          <w:color w:val="000000"/>
          <w:szCs w:val="24"/>
          <w:lang w:eastAsia="fr-FR"/>
        </w:rPr>
        <w:t>de la possibilité de s’opposer à ces cookies et de changer les para</w:t>
      </w:r>
      <w:r w:rsidR="00F91CF9">
        <w:rPr>
          <w:rFonts w:eastAsia="Times New Roman"/>
          <w:color w:val="000000"/>
          <w:szCs w:val="24"/>
          <w:lang w:eastAsia="fr-FR"/>
        </w:rPr>
        <w:t>mètres en cliquant sur un lien « </w:t>
      </w:r>
      <w:r w:rsidRPr="00D22D7C">
        <w:rPr>
          <w:rFonts w:eastAsia="Times New Roman"/>
          <w:color w:val="000000"/>
          <w:szCs w:val="24"/>
          <w:lang w:eastAsia="fr-FR"/>
        </w:rPr>
        <w:t>en savoir</w:t>
      </w:r>
      <w:r w:rsidR="00F91CF9">
        <w:rPr>
          <w:rFonts w:eastAsia="Times New Roman"/>
          <w:color w:val="000000"/>
          <w:szCs w:val="24"/>
          <w:lang w:eastAsia="fr-FR"/>
        </w:rPr>
        <w:t xml:space="preserve"> plus et paramétrer les cookies »</w:t>
      </w:r>
      <w:r w:rsidRPr="00D22D7C">
        <w:rPr>
          <w:rFonts w:eastAsia="Times New Roman"/>
          <w:color w:val="000000"/>
          <w:szCs w:val="24"/>
          <w:lang w:eastAsia="fr-FR"/>
        </w:rPr>
        <w:t xml:space="preserve"> présent dans le bandeau (avec un renvo</w:t>
      </w:r>
      <w:r w:rsidR="00F91CF9">
        <w:rPr>
          <w:rFonts w:eastAsia="Times New Roman"/>
          <w:color w:val="000000"/>
          <w:szCs w:val="24"/>
          <w:lang w:eastAsia="fr-FR"/>
        </w:rPr>
        <w:t>i au présent paragraphe et à l’A</w:t>
      </w:r>
      <w:r w:rsidRPr="00D22D7C">
        <w:rPr>
          <w:rFonts w:eastAsia="Times New Roman"/>
          <w:color w:val="000000"/>
          <w:szCs w:val="24"/>
          <w:lang w:eastAsia="fr-FR"/>
        </w:rPr>
        <w:t>nnexe 1 infra) ;</w:t>
      </w:r>
    </w:p>
    <w:p w:rsidR="00BD4816" w:rsidRDefault="00D22D7C" w:rsidP="00BD4816">
      <w:pPr>
        <w:numPr>
          <w:ilvl w:val="0"/>
          <w:numId w:val="6"/>
        </w:numPr>
        <w:rPr>
          <w:rFonts w:eastAsia="Times New Roman"/>
          <w:color w:val="000000"/>
          <w:szCs w:val="24"/>
          <w:lang w:eastAsia="fr-FR"/>
        </w:rPr>
      </w:pPr>
      <w:r w:rsidRPr="00D22D7C">
        <w:rPr>
          <w:rFonts w:eastAsia="Times New Roman"/>
          <w:color w:val="000000"/>
          <w:szCs w:val="24"/>
          <w:lang w:eastAsia="fr-FR"/>
        </w:rPr>
        <w:t>du fait que la poursuite de sa navigation vaut accord au dépôt de Cookies sur son terminal.</w:t>
      </w:r>
    </w:p>
    <w:p w:rsidR="00BD4816" w:rsidRDefault="00BD4816" w:rsidP="00BD4816">
      <w:pPr>
        <w:ind w:left="1068"/>
        <w:rPr>
          <w:rFonts w:eastAsia="Times New Roman"/>
          <w:color w:val="000000"/>
          <w:szCs w:val="24"/>
          <w:lang w:eastAsia="fr-FR"/>
        </w:rPr>
      </w:pPr>
    </w:p>
    <w:p w:rsidR="00D22D7C" w:rsidRPr="00BD4816" w:rsidRDefault="00D22D7C" w:rsidP="00BD4816">
      <w:pPr>
        <w:ind w:left="1068"/>
        <w:rPr>
          <w:rFonts w:eastAsia="Times New Roman"/>
          <w:color w:val="000000"/>
          <w:szCs w:val="24"/>
          <w:lang w:eastAsia="fr-FR"/>
        </w:rPr>
      </w:pPr>
      <w:r w:rsidRPr="00D22D7C">
        <w:rPr>
          <w:rFonts w:eastAsia="Times New Roman"/>
          <w:color w:val="000000"/>
          <w:szCs w:val="24"/>
          <w:lang w:eastAsia="fr-FR"/>
        </w:rPr>
        <w:t>De manière générale, si l’utilisateur partage son ordinateur avec d’autres personnes, il doit veiller à supprimer les cookies installés sur son ordinateur via le paramétrage de son navigateur.</w:t>
      </w:r>
    </w:p>
    <w:p w:rsidR="00BD4816" w:rsidRPr="00D22D7C" w:rsidRDefault="00BD4816" w:rsidP="00BD4816">
      <w:pPr>
        <w:rPr>
          <w:rFonts w:eastAsia="Times New Roman"/>
          <w:color w:val="000000"/>
          <w:szCs w:val="24"/>
          <w:lang w:eastAsia="fr-FR"/>
        </w:rPr>
      </w:pPr>
    </w:p>
    <w:p w:rsidR="00BD4816" w:rsidRPr="00BD4816" w:rsidRDefault="00D22D7C" w:rsidP="00BD4816">
      <w:pPr>
        <w:pStyle w:val="Paragraphedeliste"/>
        <w:numPr>
          <w:ilvl w:val="2"/>
          <w:numId w:val="17"/>
        </w:numPr>
        <w:rPr>
          <w:rFonts w:eastAsia="Times New Roman"/>
          <w:b/>
          <w:bCs/>
          <w:color w:val="000000"/>
          <w:szCs w:val="24"/>
          <w:lang w:eastAsia="fr-FR"/>
        </w:rPr>
      </w:pPr>
      <w:r w:rsidRPr="00BD4816">
        <w:rPr>
          <w:rFonts w:eastAsia="Times New Roman"/>
          <w:b/>
          <w:bCs/>
          <w:color w:val="000000"/>
          <w:szCs w:val="24"/>
          <w:lang w:eastAsia="fr-FR"/>
        </w:rPr>
        <w:t>La collecte par téléphone</w:t>
      </w:r>
    </w:p>
    <w:p w:rsidR="00D22D7C" w:rsidRPr="00BD4816" w:rsidRDefault="00120CD2" w:rsidP="00BD4816">
      <w:pPr>
        <w:pStyle w:val="Paragraphedeliste"/>
        <w:ind w:left="1080"/>
        <w:rPr>
          <w:rFonts w:eastAsia="Times New Roman"/>
          <w:color w:val="000000"/>
          <w:szCs w:val="24"/>
          <w:lang w:eastAsia="fr-FR"/>
        </w:rPr>
      </w:pPr>
      <w:r>
        <w:rPr>
          <w:rFonts w:eastAsia="Times New Roman"/>
          <w:color w:val="000000"/>
          <w:szCs w:val="24"/>
          <w:lang w:eastAsia="fr-FR"/>
        </w:rPr>
        <w:t>SOCOMEX</w:t>
      </w:r>
      <w:r w:rsidR="00D22D7C" w:rsidRPr="00BD4816">
        <w:rPr>
          <w:rFonts w:eastAsia="Times New Roman"/>
          <w:color w:val="000000"/>
          <w:szCs w:val="24"/>
          <w:lang w:eastAsia="fr-FR"/>
        </w:rPr>
        <w:t xml:space="preserve"> réalise certaines prestations par téléphone et à cette occasion peut recueillir des données personnelles. Lorsque cela est possible, le contact téléphonique est confirmé par l’envoi d’un courriel permettant ainsi à la personne concernée de conserver une trace écrite de la conversation et de pouvoir exercer ses droits à tout moment.</w:t>
      </w:r>
    </w:p>
    <w:p w:rsidR="00D83F3E" w:rsidRDefault="00D22D7C" w:rsidP="00D83F3E">
      <w:pPr>
        <w:pStyle w:val="Paragraphedeliste"/>
        <w:numPr>
          <w:ilvl w:val="2"/>
          <w:numId w:val="17"/>
        </w:numPr>
        <w:rPr>
          <w:rFonts w:eastAsia="Times New Roman"/>
          <w:b/>
          <w:bCs/>
          <w:color w:val="000000"/>
          <w:szCs w:val="24"/>
          <w:lang w:eastAsia="fr-FR"/>
        </w:rPr>
      </w:pPr>
      <w:r w:rsidRPr="00D83F3E">
        <w:rPr>
          <w:rFonts w:eastAsia="Times New Roman"/>
          <w:b/>
          <w:bCs/>
          <w:color w:val="000000"/>
          <w:szCs w:val="24"/>
          <w:lang w:eastAsia="fr-FR"/>
        </w:rPr>
        <w:lastRenderedPageBreak/>
        <w:t>La collecte indirecte</w:t>
      </w:r>
    </w:p>
    <w:p w:rsidR="00D22D7C" w:rsidRPr="00D83F3E" w:rsidRDefault="00120CD2" w:rsidP="00D83F3E">
      <w:pPr>
        <w:pStyle w:val="Paragraphedeliste"/>
        <w:ind w:left="1080"/>
        <w:rPr>
          <w:rFonts w:eastAsia="Times New Roman"/>
          <w:b/>
          <w:bCs/>
          <w:color w:val="000000"/>
          <w:szCs w:val="24"/>
          <w:lang w:eastAsia="fr-FR"/>
        </w:rPr>
      </w:pPr>
      <w:r>
        <w:rPr>
          <w:rFonts w:eastAsia="Times New Roman"/>
          <w:color w:val="000000"/>
          <w:szCs w:val="24"/>
          <w:lang w:eastAsia="fr-FR"/>
        </w:rPr>
        <w:t>SOCOMEX</w:t>
      </w:r>
      <w:r w:rsidR="00D22D7C" w:rsidRPr="00D83F3E">
        <w:rPr>
          <w:rFonts w:eastAsia="Times New Roman"/>
          <w:color w:val="000000"/>
          <w:szCs w:val="24"/>
          <w:lang w:eastAsia="fr-FR"/>
        </w:rPr>
        <w:t xml:space="preserve"> peut obtenir des données à caractère personnel auprès de tiers (voir le chapitre 5). Dans une telle hypothèse, </w:t>
      </w:r>
      <w:r>
        <w:rPr>
          <w:rFonts w:eastAsia="Times New Roman"/>
          <w:color w:val="000000"/>
          <w:szCs w:val="24"/>
          <w:lang w:eastAsia="fr-FR"/>
        </w:rPr>
        <w:t>SOCOMEX</w:t>
      </w:r>
      <w:r w:rsidR="00D22D7C" w:rsidRPr="00D83F3E">
        <w:rPr>
          <w:rFonts w:eastAsia="Times New Roman"/>
          <w:color w:val="000000"/>
          <w:szCs w:val="24"/>
          <w:lang w:eastAsia="fr-FR"/>
        </w:rPr>
        <w:t> :</w:t>
      </w:r>
    </w:p>
    <w:p w:rsidR="00D22D7C" w:rsidRPr="00D22D7C" w:rsidRDefault="00D22D7C" w:rsidP="00D22D7C">
      <w:pPr>
        <w:numPr>
          <w:ilvl w:val="0"/>
          <w:numId w:val="7"/>
        </w:numPr>
        <w:rPr>
          <w:rFonts w:eastAsia="Times New Roman"/>
          <w:color w:val="000000"/>
          <w:szCs w:val="24"/>
          <w:lang w:eastAsia="fr-FR"/>
        </w:rPr>
      </w:pPr>
      <w:r w:rsidRPr="00D22D7C">
        <w:rPr>
          <w:rFonts w:eastAsia="Times New Roman"/>
          <w:color w:val="000000"/>
          <w:szCs w:val="24"/>
          <w:lang w:eastAsia="fr-FR"/>
        </w:rPr>
        <w:t>établit un contrat avec ce tiers conformément aux dispositions du Règlement ;</w:t>
      </w:r>
    </w:p>
    <w:p w:rsidR="00D22D7C" w:rsidRPr="00D22D7C" w:rsidRDefault="00D22D7C" w:rsidP="00D22D7C">
      <w:pPr>
        <w:numPr>
          <w:ilvl w:val="0"/>
          <w:numId w:val="7"/>
        </w:numPr>
        <w:rPr>
          <w:rFonts w:eastAsia="Times New Roman"/>
          <w:color w:val="000000"/>
          <w:szCs w:val="24"/>
          <w:lang w:eastAsia="fr-FR"/>
        </w:rPr>
      </w:pPr>
      <w:r w:rsidRPr="00D22D7C">
        <w:rPr>
          <w:rFonts w:eastAsia="Times New Roman"/>
          <w:color w:val="000000"/>
          <w:szCs w:val="24"/>
          <w:lang w:eastAsia="fr-FR"/>
        </w:rPr>
        <w:t xml:space="preserve">avise les personnes du transfert de leurs données vers </w:t>
      </w:r>
      <w:r w:rsidR="00120CD2">
        <w:rPr>
          <w:rFonts w:eastAsia="Times New Roman"/>
          <w:color w:val="000000"/>
          <w:szCs w:val="24"/>
          <w:lang w:eastAsia="fr-FR"/>
        </w:rPr>
        <w:t>SOCOMEX</w:t>
      </w:r>
      <w:r w:rsidRPr="00D22D7C">
        <w:rPr>
          <w:rFonts w:eastAsia="Times New Roman"/>
          <w:color w:val="000000"/>
          <w:szCs w:val="24"/>
          <w:lang w:eastAsia="fr-FR"/>
        </w:rPr>
        <w:t xml:space="preserve"> dans les conditions définies par le règlement ;</w:t>
      </w:r>
    </w:p>
    <w:p w:rsidR="00D22D7C" w:rsidRPr="00D22D7C" w:rsidRDefault="00D22D7C" w:rsidP="00D22D7C">
      <w:pPr>
        <w:numPr>
          <w:ilvl w:val="0"/>
          <w:numId w:val="7"/>
        </w:numPr>
        <w:rPr>
          <w:rFonts w:eastAsia="Times New Roman"/>
          <w:color w:val="000000"/>
          <w:szCs w:val="24"/>
          <w:lang w:eastAsia="fr-FR"/>
        </w:rPr>
      </w:pPr>
      <w:r w:rsidRPr="00D22D7C">
        <w:rPr>
          <w:rFonts w:eastAsia="Times New Roman"/>
          <w:color w:val="000000"/>
          <w:szCs w:val="24"/>
          <w:lang w:eastAsia="fr-FR"/>
        </w:rPr>
        <w:t>indique dans ses fichiers la source des données afin d’en assurer la traçabilité ;</w:t>
      </w:r>
    </w:p>
    <w:p w:rsidR="00D83F3E" w:rsidRDefault="00D22D7C" w:rsidP="00D83F3E">
      <w:pPr>
        <w:numPr>
          <w:ilvl w:val="0"/>
          <w:numId w:val="7"/>
        </w:numPr>
        <w:rPr>
          <w:rFonts w:eastAsia="Times New Roman"/>
          <w:color w:val="000000"/>
          <w:szCs w:val="24"/>
          <w:lang w:eastAsia="fr-FR"/>
        </w:rPr>
      </w:pPr>
      <w:r w:rsidRPr="00D22D7C">
        <w:rPr>
          <w:rFonts w:eastAsia="Times New Roman"/>
          <w:color w:val="000000"/>
          <w:szCs w:val="24"/>
          <w:lang w:eastAsia="fr-FR"/>
        </w:rPr>
        <w:t>informe les personnes concernées des modalités d’exercice de leurs droits.</w:t>
      </w:r>
    </w:p>
    <w:p w:rsidR="00D83F3E" w:rsidRPr="00D22D7C" w:rsidRDefault="00D83F3E" w:rsidP="00D83F3E">
      <w:pPr>
        <w:rPr>
          <w:rFonts w:eastAsia="Times New Roman"/>
          <w:color w:val="000000"/>
          <w:szCs w:val="24"/>
          <w:lang w:eastAsia="fr-FR"/>
        </w:rPr>
      </w:pPr>
    </w:p>
    <w:p w:rsidR="00D83F3E" w:rsidRPr="00D83F3E" w:rsidRDefault="00D22D7C" w:rsidP="00D83F3E">
      <w:pPr>
        <w:pStyle w:val="Paragraphedeliste"/>
        <w:numPr>
          <w:ilvl w:val="0"/>
          <w:numId w:val="17"/>
        </w:numPr>
        <w:rPr>
          <w:rFonts w:eastAsia="Times New Roman"/>
          <w:b/>
          <w:bCs/>
          <w:color w:val="000000"/>
          <w:szCs w:val="24"/>
          <w:lang w:eastAsia="fr-FR"/>
        </w:rPr>
      </w:pPr>
      <w:r w:rsidRPr="00D83F3E">
        <w:rPr>
          <w:rFonts w:eastAsia="Times New Roman"/>
          <w:b/>
          <w:bCs/>
          <w:color w:val="000000"/>
          <w:szCs w:val="24"/>
          <w:lang w:eastAsia="fr-FR"/>
        </w:rPr>
        <w:t>Quels types d’informations sont recueillis ?</w:t>
      </w:r>
    </w:p>
    <w:p w:rsidR="00D83F3E" w:rsidRDefault="00D22D7C" w:rsidP="00D83F3E">
      <w:pPr>
        <w:pStyle w:val="Paragraphedeliste"/>
        <w:ind w:left="360"/>
        <w:rPr>
          <w:rFonts w:eastAsia="Times New Roman"/>
          <w:color w:val="000000"/>
          <w:szCs w:val="24"/>
          <w:lang w:eastAsia="fr-FR"/>
        </w:rPr>
      </w:pPr>
      <w:r w:rsidRPr="00D83F3E">
        <w:rPr>
          <w:rFonts w:eastAsia="Times New Roman"/>
          <w:color w:val="000000"/>
          <w:szCs w:val="24"/>
          <w:lang w:eastAsia="fr-FR"/>
        </w:rPr>
        <w:t>Certaines des informatio</w:t>
      </w:r>
      <w:r w:rsidR="00F91CF9">
        <w:rPr>
          <w:rFonts w:eastAsia="Times New Roman"/>
          <w:color w:val="000000"/>
          <w:szCs w:val="24"/>
          <w:lang w:eastAsia="fr-FR"/>
        </w:rPr>
        <w:t>ns recueillies constituent des « </w:t>
      </w:r>
      <w:r w:rsidRPr="00D83F3E">
        <w:rPr>
          <w:rFonts w:eastAsia="Times New Roman"/>
          <w:color w:val="000000"/>
          <w:szCs w:val="24"/>
          <w:lang w:eastAsia="fr-FR"/>
        </w:rPr>
        <w:t>Données à caractère Personnel</w:t>
      </w:r>
      <w:r w:rsidR="00F91CF9">
        <w:rPr>
          <w:rFonts w:eastAsia="Times New Roman"/>
          <w:color w:val="000000"/>
          <w:szCs w:val="24"/>
          <w:lang w:eastAsia="fr-FR"/>
        </w:rPr>
        <w:t> »</w:t>
      </w:r>
      <w:r w:rsidRPr="00D83F3E">
        <w:rPr>
          <w:rFonts w:eastAsia="Times New Roman"/>
          <w:color w:val="000000"/>
          <w:szCs w:val="24"/>
          <w:lang w:eastAsia="fr-FR"/>
        </w:rPr>
        <w:t>, à savoir des données concernant des personnes permettant de les identifier.</w:t>
      </w:r>
    </w:p>
    <w:p w:rsidR="00D83F3E" w:rsidRDefault="00D83F3E" w:rsidP="00D83F3E">
      <w:pPr>
        <w:pStyle w:val="Paragraphedeliste"/>
        <w:ind w:left="360"/>
        <w:rPr>
          <w:rFonts w:eastAsia="Times New Roman"/>
          <w:color w:val="000000"/>
          <w:szCs w:val="24"/>
          <w:lang w:eastAsia="fr-FR"/>
        </w:rPr>
      </w:pPr>
    </w:p>
    <w:p w:rsidR="00D83F3E" w:rsidRDefault="00D22D7C" w:rsidP="00D83F3E">
      <w:pPr>
        <w:pStyle w:val="Paragraphedeliste"/>
        <w:ind w:left="360"/>
        <w:rPr>
          <w:rFonts w:eastAsia="Times New Roman"/>
          <w:color w:val="000000"/>
          <w:szCs w:val="24"/>
          <w:lang w:eastAsia="fr-FR"/>
        </w:rPr>
      </w:pPr>
      <w:r w:rsidRPr="00D83F3E">
        <w:rPr>
          <w:rFonts w:eastAsia="Times New Roman"/>
          <w:color w:val="000000"/>
          <w:szCs w:val="24"/>
          <w:lang w:eastAsia="fr-FR"/>
        </w:rPr>
        <w:t xml:space="preserve">En conformité avec la législation en vigueur, </w:t>
      </w:r>
      <w:r w:rsidR="00120CD2">
        <w:rPr>
          <w:rFonts w:eastAsia="Times New Roman"/>
          <w:color w:val="000000"/>
          <w:szCs w:val="24"/>
          <w:lang w:eastAsia="fr-FR"/>
        </w:rPr>
        <w:t>SOCOMEX</w:t>
      </w:r>
      <w:r w:rsidRPr="00D83F3E">
        <w:rPr>
          <w:rFonts w:eastAsia="Times New Roman"/>
          <w:color w:val="000000"/>
          <w:szCs w:val="24"/>
          <w:lang w:eastAsia="fr-FR"/>
        </w:rPr>
        <w:t xml:space="preserve"> a adopté le principe de minimisation dans la collecte et ne collecte que les données strictement nécessaires à l’objectif poursuivi et explicité auprès des personnes physiques concernées, en leur laissant toute capacité d’exercice de leurs droits.</w:t>
      </w:r>
    </w:p>
    <w:p w:rsidR="00D83F3E" w:rsidRDefault="00D83F3E" w:rsidP="00D83F3E">
      <w:pPr>
        <w:pStyle w:val="Paragraphedeliste"/>
        <w:ind w:left="360"/>
        <w:rPr>
          <w:rFonts w:eastAsia="Times New Roman"/>
          <w:color w:val="000000"/>
          <w:szCs w:val="24"/>
          <w:lang w:eastAsia="fr-FR"/>
        </w:rPr>
      </w:pPr>
    </w:p>
    <w:p w:rsidR="00D22D7C" w:rsidRDefault="00D22D7C" w:rsidP="00D83F3E">
      <w:pPr>
        <w:pStyle w:val="Paragraphedeliste"/>
        <w:ind w:left="360"/>
        <w:rPr>
          <w:rFonts w:eastAsia="Times New Roman"/>
          <w:color w:val="000000"/>
          <w:szCs w:val="24"/>
          <w:lang w:eastAsia="fr-FR"/>
        </w:rPr>
      </w:pPr>
      <w:r w:rsidRPr="00D83F3E">
        <w:rPr>
          <w:rFonts w:eastAsia="Times New Roman"/>
          <w:color w:val="000000"/>
          <w:szCs w:val="24"/>
          <w:lang w:eastAsia="fr-FR"/>
        </w:rPr>
        <w:t>Les données à caractère personnel susceptibles d’être demandées, en fonction de la nature des services ou produits fournis, sont les suivantes :</w:t>
      </w:r>
    </w:p>
    <w:p w:rsidR="00D83F3E" w:rsidRPr="00D83F3E" w:rsidRDefault="00D83F3E" w:rsidP="00D83F3E">
      <w:pPr>
        <w:pStyle w:val="Paragraphedeliste"/>
        <w:ind w:left="360"/>
        <w:rPr>
          <w:rFonts w:eastAsia="Times New Roman"/>
          <w:color w:val="000000"/>
          <w:sz w:val="16"/>
          <w:szCs w:val="16"/>
          <w:lang w:eastAsia="fr-FR"/>
        </w:rPr>
      </w:pPr>
    </w:p>
    <w:p w:rsidR="00D83F3E" w:rsidRDefault="00D22D7C" w:rsidP="00D83F3E">
      <w:pPr>
        <w:numPr>
          <w:ilvl w:val="0"/>
          <w:numId w:val="8"/>
        </w:numPr>
        <w:rPr>
          <w:rFonts w:eastAsia="Times New Roman"/>
          <w:color w:val="000000"/>
          <w:szCs w:val="24"/>
          <w:lang w:eastAsia="fr-FR"/>
        </w:rPr>
      </w:pPr>
      <w:r w:rsidRPr="00D22D7C">
        <w:rPr>
          <w:rFonts w:eastAsia="Times New Roman"/>
          <w:color w:val="000000"/>
          <w:szCs w:val="24"/>
          <w:lang w:eastAsia="fr-FR"/>
        </w:rPr>
        <w:t>Principalement :</w:t>
      </w:r>
    </w:p>
    <w:p w:rsidR="00D83F3E" w:rsidRPr="00D22D7C" w:rsidRDefault="00D83F3E" w:rsidP="00D83F3E">
      <w:pPr>
        <w:ind w:left="720"/>
        <w:rPr>
          <w:rFonts w:eastAsia="Times New Roman"/>
          <w:color w:val="000000"/>
          <w:sz w:val="16"/>
          <w:szCs w:val="16"/>
          <w:lang w:eastAsia="fr-FR"/>
        </w:rPr>
      </w:pPr>
    </w:p>
    <w:p w:rsidR="00D22D7C" w:rsidRPr="00D22D7C" w:rsidRDefault="00D22D7C" w:rsidP="00D22D7C">
      <w:pPr>
        <w:numPr>
          <w:ilvl w:val="1"/>
          <w:numId w:val="8"/>
        </w:numPr>
        <w:rPr>
          <w:rFonts w:eastAsia="Times New Roman"/>
          <w:color w:val="000000"/>
          <w:szCs w:val="24"/>
          <w:lang w:eastAsia="fr-FR"/>
        </w:rPr>
      </w:pPr>
      <w:r w:rsidRPr="00D22D7C">
        <w:rPr>
          <w:rFonts w:eastAsia="Times New Roman"/>
          <w:color w:val="000000"/>
          <w:szCs w:val="24"/>
          <w:lang w:eastAsia="fr-FR"/>
        </w:rPr>
        <w:t>Votre nom et vos coordonnées, y compris vos adresses électronique et postale ;</w:t>
      </w:r>
    </w:p>
    <w:p w:rsidR="00D22D7C" w:rsidRPr="00D22D7C" w:rsidRDefault="00D22D7C" w:rsidP="00D22D7C">
      <w:pPr>
        <w:numPr>
          <w:ilvl w:val="1"/>
          <w:numId w:val="8"/>
        </w:numPr>
        <w:rPr>
          <w:rFonts w:eastAsia="Times New Roman"/>
          <w:color w:val="000000"/>
          <w:szCs w:val="24"/>
          <w:lang w:eastAsia="fr-FR"/>
        </w:rPr>
      </w:pPr>
      <w:r w:rsidRPr="00D22D7C">
        <w:rPr>
          <w:rFonts w:eastAsia="Times New Roman"/>
          <w:color w:val="000000"/>
          <w:szCs w:val="24"/>
          <w:lang w:eastAsia="fr-FR"/>
        </w:rPr>
        <w:t>votre fonction ;</w:t>
      </w:r>
    </w:p>
    <w:p w:rsidR="00D22D7C" w:rsidRDefault="00D22D7C" w:rsidP="00D22D7C">
      <w:pPr>
        <w:numPr>
          <w:ilvl w:val="1"/>
          <w:numId w:val="8"/>
        </w:numPr>
        <w:rPr>
          <w:rFonts w:eastAsia="Times New Roman"/>
          <w:color w:val="000000"/>
          <w:szCs w:val="24"/>
          <w:lang w:eastAsia="fr-FR"/>
        </w:rPr>
      </w:pPr>
      <w:r w:rsidRPr="00D22D7C">
        <w:rPr>
          <w:rFonts w:eastAsia="Times New Roman"/>
          <w:color w:val="000000"/>
          <w:szCs w:val="24"/>
          <w:lang w:eastAsia="fr-FR"/>
        </w:rPr>
        <w:t>vos numéros de téléphone et de télécopie.</w:t>
      </w:r>
    </w:p>
    <w:p w:rsidR="00D83F3E" w:rsidRPr="00D83F3E" w:rsidRDefault="00D83F3E" w:rsidP="00D83F3E">
      <w:pPr>
        <w:pStyle w:val="Paragraphedeliste"/>
        <w:rPr>
          <w:rFonts w:eastAsia="Times New Roman"/>
          <w:color w:val="000000"/>
          <w:sz w:val="16"/>
          <w:szCs w:val="16"/>
          <w:lang w:eastAsia="fr-FR"/>
        </w:rPr>
      </w:pPr>
    </w:p>
    <w:p w:rsidR="00D22D7C" w:rsidRDefault="00D22D7C" w:rsidP="00D22D7C">
      <w:pPr>
        <w:numPr>
          <w:ilvl w:val="0"/>
          <w:numId w:val="8"/>
        </w:numPr>
        <w:rPr>
          <w:rFonts w:eastAsia="Times New Roman"/>
          <w:color w:val="000000"/>
          <w:szCs w:val="24"/>
          <w:lang w:eastAsia="fr-FR"/>
        </w:rPr>
      </w:pPr>
      <w:r w:rsidRPr="00D22D7C">
        <w:rPr>
          <w:rFonts w:eastAsia="Times New Roman"/>
          <w:color w:val="000000"/>
          <w:szCs w:val="24"/>
          <w:lang w:eastAsia="fr-FR"/>
        </w:rPr>
        <w:t>le cas échéant pour certains produits et services :</w:t>
      </w:r>
    </w:p>
    <w:p w:rsidR="00D83F3E" w:rsidRPr="00D22D7C" w:rsidRDefault="00D83F3E" w:rsidP="00D83F3E">
      <w:pPr>
        <w:ind w:left="720"/>
        <w:rPr>
          <w:rFonts w:eastAsia="Times New Roman"/>
          <w:color w:val="000000"/>
          <w:sz w:val="16"/>
          <w:szCs w:val="16"/>
          <w:lang w:eastAsia="fr-FR"/>
        </w:rPr>
      </w:pPr>
    </w:p>
    <w:p w:rsidR="00D22D7C" w:rsidRPr="00D22D7C" w:rsidRDefault="00D22D7C" w:rsidP="00D22D7C">
      <w:pPr>
        <w:numPr>
          <w:ilvl w:val="1"/>
          <w:numId w:val="8"/>
        </w:numPr>
        <w:rPr>
          <w:rFonts w:eastAsia="Times New Roman"/>
          <w:color w:val="000000"/>
          <w:szCs w:val="24"/>
          <w:lang w:eastAsia="fr-FR"/>
        </w:rPr>
      </w:pPr>
      <w:r w:rsidRPr="00D22D7C">
        <w:rPr>
          <w:rFonts w:eastAsia="Times New Roman"/>
          <w:color w:val="000000"/>
          <w:szCs w:val="24"/>
          <w:lang w:eastAsia="fr-FR"/>
        </w:rPr>
        <w:t>les équipements informatiques utilisés lors de la navigation ;</w:t>
      </w:r>
    </w:p>
    <w:p w:rsidR="00D22D7C" w:rsidRPr="00D22D7C" w:rsidRDefault="00D22D7C" w:rsidP="00D22D7C">
      <w:pPr>
        <w:numPr>
          <w:ilvl w:val="1"/>
          <w:numId w:val="8"/>
        </w:numPr>
        <w:rPr>
          <w:rFonts w:eastAsia="Times New Roman"/>
          <w:color w:val="000000"/>
          <w:szCs w:val="24"/>
          <w:lang w:eastAsia="fr-FR"/>
        </w:rPr>
      </w:pPr>
      <w:r w:rsidRPr="00D22D7C">
        <w:rPr>
          <w:rFonts w:eastAsia="Times New Roman"/>
          <w:color w:val="000000"/>
          <w:szCs w:val="24"/>
          <w:lang w:eastAsia="fr-FR"/>
        </w:rPr>
        <w:t>des informations touchant à votre parcours professionnel (CV, formation professionnelle, distinctions, etc.), vos données de localisation ;</w:t>
      </w:r>
    </w:p>
    <w:p w:rsidR="00D22D7C" w:rsidRDefault="00D22D7C" w:rsidP="00D22D7C">
      <w:pPr>
        <w:numPr>
          <w:ilvl w:val="1"/>
          <w:numId w:val="8"/>
        </w:numPr>
        <w:rPr>
          <w:rFonts w:eastAsia="Times New Roman"/>
          <w:color w:val="000000"/>
          <w:szCs w:val="24"/>
          <w:lang w:eastAsia="fr-FR"/>
        </w:rPr>
      </w:pPr>
      <w:r w:rsidRPr="00D22D7C">
        <w:rPr>
          <w:rFonts w:eastAsia="Times New Roman"/>
          <w:color w:val="000000"/>
          <w:szCs w:val="24"/>
          <w:lang w:eastAsia="fr-FR"/>
        </w:rPr>
        <w:t>vos données de connexion et de navigation (adresses IP, logs) etc.</w:t>
      </w:r>
    </w:p>
    <w:p w:rsidR="00D83F3E" w:rsidRPr="00D22D7C" w:rsidRDefault="00D83F3E" w:rsidP="00D83F3E">
      <w:pPr>
        <w:rPr>
          <w:rFonts w:eastAsia="Times New Roman"/>
          <w:color w:val="000000"/>
          <w:szCs w:val="24"/>
          <w:lang w:eastAsia="fr-FR"/>
        </w:rPr>
      </w:pPr>
    </w:p>
    <w:p w:rsidR="00D83F3E" w:rsidRDefault="00D22D7C" w:rsidP="00D83F3E">
      <w:pPr>
        <w:pStyle w:val="Paragraphedeliste"/>
        <w:numPr>
          <w:ilvl w:val="0"/>
          <w:numId w:val="17"/>
        </w:numPr>
        <w:rPr>
          <w:rFonts w:eastAsia="Times New Roman"/>
          <w:b/>
          <w:bCs/>
          <w:color w:val="000000"/>
          <w:szCs w:val="24"/>
          <w:lang w:eastAsia="fr-FR"/>
        </w:rPr>
      </w:pPr>
      <w:r w:rsidRPr="00D83F3E">
        <w:rPr>
          <w:rFonts w:eastAsia="Times New Roman"/>
          <w:b/>
          <w:bCs/>
          <w:color w:val="000000"/>
          <w:szCs w:val="24"/>
          <w:lang w:eastAsia="fr-FR"/>
        </w:rPr>
        <w:t>A quoi servent les données recueillies ?</w:t>
      </w:r>
    </w:p>
    <w:p w:rsidR="00D83F3E" w:rsidRPr="00D83F3E" w:rsidRDefault="00D22D7C" w:rsidP="00D83F3E">
      <w:pPr>
        <w:pStyle w:val="Paragraphedeliste"/>
        <w:numPr>
          <w:ilvl w:val="1"/>
          <w:numId w:val="17"/>
        </w:numPr>
        <w:rPr>
          <w:rFonts w:eastAsia="Times New Roman"/>
          <w:b/>
          <w:bCs/>
          <w:color w:val="000000"/>
          <w:szCs w:val="24"/>
          <w:lang w:eastAsia="fr-FR"/>
        </w:rPr>
      </w:pPr>
      <w:r w:rsidRPr="00D83F3E">
        <w:rPr>
          <w:rFonts w:eastAsia="Times New Roman"/>
          <w:b/>
          <w:bCs/>
          <w:color w:val="000000"/>
          <w:szCs w:val="24"/>
          <w:lang w:eastAsia="fr-FR"/>
        </w:rPr>
        <w:t>Utilisation des données collectées</w:t>
      </w:r>
    </w:p>
    <w:p w:rsidR="00D22D7C" w:rsidRDefault="00120CD2" w:rsidP="00D83F3E">
      <w:pPr>
        <w:pStyle w:val="Paragraphedeliste"/>
        <w:rPr>
          <w:rFonts w:eastAsia="Times New Roman"/>
          <w:color w:val="000000"/>
          <w:szCs w:val="24"/>
          <w:lang w:eastAsia="fr-FR"/>
        </w:rPr>
      </w:pPr>
      <w:r>
        <w:rPr>
          <w:rFonts w:eastAsia="Times New Roman"/>
          <w:color w:val="000000"/>
          <w:szCs w:val="24"/>
          <w:lang w:eastAsia="fr-FR"/>
        </w:rPr>
        <w:t>SOCOMEX</w:t>
      </w:r>
      <w:r w:rsidR="00D22D7C" w:rsidRPr="00D83F3E">
        <w:rPr>
          <w:rFonts w:eastAsia="Times New Roman"/>
          <w:color w:val="000000"/>
          <w:szCs w:val="24"/>
          <w:lang w:eastAsia="fr-FR"/>
        </w:rPr>
        <w:t xml:space="preserve"> peut utiliser les données à caractère personnel dont il est en possession afin de :</w:t>
      </w:r>
    </w:p>
    <w:p w:rsidR="00D83F3E" w:rsidRPr="00D83F3E" w:rsidRDefault="00D83F3E" w:rsidP="00D83F3E">
      <w:pPr>
        <w:pStyle w:val="Paragraphedeliste"/>
        <w:rPr>
          <w:rFonts w:eastAsia="Times New Roman"/>
          <w:bCs/>
          <w:color w:val="000000"/>
          <w:sz w:val="16"/>
          <w:szCs w:val="16"/>
          <w:lang w:eastAsia="fr-FR"/>
        </w:rPr>
      </w:pPr>
    </w:p>
    <w:p w:rsidR="00D22D7C" w:rsidRPr="00D22D7C" w:rsidRDefault="00D22D7C" w:rsidP="00D22D7C">
      <w:pPr>
        <w:numPr>
          <w:ilvl w:val="0"/>
          <w:numId w:val="9"/>
        </w:numPr>
        <w:rPr>
          <w:rFonts w:eastAsia="Times New Roman"/>
          <w:color w:val="000000"/>
          <w:szCs w:val="24"/>
          <w:lang w:eastAsia="fr-FR"/>
        </w:rPr>
      </w:pPr>
      <w:r w:rsidRPr="00D22D7C">
        <w:rPr>
          <w:rFonts w:eastAsia="Times New Roman"/>
          <w:color w:val="000000"/>
          <w:szCs w:val="24"/>
          <w:lang w:eastAsia="fr-FR"/>
        </w:rPr>
        <w:t>envoyer des informations commerciales relatives à ses produits, ses promotions, ses offres, ainsi que d’autres informations ayant trait à ses produits ou services adaptées aux centres d’intérêts des personnes concernées ;</w:t>
      </w:r>
    </w:p>
    <w:p w:rsidR="00D22D7C" w:rsidRPr="00D22D7C" w:rsidRDefault="00D22D7C" w:rsidP="00D22D7C">
      <w:pPr>
        <w:numPr>
          <w:ilvl w:val="0"/>
          <w:numId w:val="9"/>
        </w:numPr>
        <w:rPr>
          <w:rFonts w:eastAsia="Times New Roman"/>
          <w:color w:val="000000"/>
          <w:szCs w:val="24"/>
          <w:lang w:eastAsia="fr-FR"/>
        </w:rPr>
      </w:pPr>
      <w:r w:rsidRPr="00D22D7C">
        <w:rPr>
          <w:rFonts w:eastAsia="Times New Roman"/>
          <w:color w:val="000000"/>
          <w:szCs w:val="24"/>
          <w:lang w:eastAsia="fr-FR"/>
        </w:rPr>
        <w:t xml:space="preserve">transmettre des informations sur les produits et les offres de tiers – clients ou partenaires commerciaux de </w:t>
      </w:r>
      <w:r w:rsidR="00120CD2">
        <w:rPr>
          <w:rFonts w:eastAsia="Times New Roman"/>
          <w:color w:val="000000"/>
          <w:szCs w:val="24"/>
          <w:lang w:eastAsia="fr-FR"/>
        </w:rPr>
        <w:t>SOCOMEX</w:t>
      </w:r>
      <w:r w:rsidRPr="00D22D7C">
        <w:rPr>
          <w:rFonts w:eastAsia="Times New Roman"/>
          <w:color w:val="000000"/>
          <w:szCs w:val="24"/>
          <w:lang w:eastAsia="fr-FR"/>
        </w:rPr>
        <w:t xml:space="preserve"> – en relation avec la fonction et/ou au regard d’un intérêt identifié par rapport à l’activité de la personne concernée ou celle de l’organisation à laquelle elle appartient ;</w:t>
      </w:r>
    </w:p>
    <w:p w:rsidR="00D83F3E" w:rsidRDefault="00D22D7C" w:rsidP="00D22D7C">
      <w:pPr>
        <w:numPr>
          <w:ilvl w:val="0"/>
          <w:numId w:val="9"/>
        </w:numPr>
        <w:rPr>
          <w:rFonts w:eastAsia="Times New Roman"/>
          <w:color w:val="000000"/>
          <w:szCs w:val="24"/>
          <w:lang w:eastAsia="fr-FR"/>
        </w:rPr>
      </w:pPr>
      <w:r w:rsidRPr="00D22D7C">
        <w:rPr>
          <w:rFonts w:eastAsia="Times New Roman"/>
          <w:color w:val="000000"/>
          <w:szCs w:val="24"/>
          <w:lang w:eastAsia="fr-FR"/>
        </w:rPr>
        <w:t>éditer des annuaires payants de professionnels et de décideurs afin de leur proposer des produits et des offres en relation avec leurs fonctions et/ou au regard d’un intérêt identifié par rapport à l’activité de la personne concernée ou celle de l’organisation à laquelle elle appartient.</w:t>
      </w:r>
    </w:p>
    <w:p w:rsidR="00D83F3E" w:rsidRDefault="00D83F3E" w:rsidP="00D83F3E">
      <w:pPr>
        <w:ind w:left="708"/>
        <w:rPr>
          <w:rFonts w:eastAsia="Times New Roman"/>
          <w:color w:val="000000"/>
          <w:szCs w:val="24"/>
          <w:lang w:eastAsia="fr-FR"/>
        </w:rPr>
      </w:pPr>
    </w:p>
    <w:p w:rsidR="00D22D7C" w:rsidRDefault="00D22D7C" w:rsidP="00D83F3E">
      <w:pPr>
        <w:ind w:left="708"/>
        <w:rPr>
          <w:rFonts w:eastAsia="Times New Roman"/>
          <w:color w:val="000000"/>
          <w:szCs w:val="24"/>
          <w:lang w:eastAsia="fr-FR"/>
        </w:rPr>
      </w:pPr>
      <w:r w:rsidRPr="00D22D7C">
        <w:rPr>
          <w:rFonts w:eastAsia="Times New Roman"/>
          <w:color w:val="000000"/>
          <w:szCs w:val="24"/>
          <w:lang w:eastAsia="fr-FR"/>
        </w:rPr>
        <w:t xml:space="preserve">Ces données à caractère personnel seront utilisées par </w:t>
      </w:r>
      <w:r w:rsidR="00120CD2">
        <w:rPr>
          <w:rFonts w:eastAsia="Times New Roman"/>
          <w:color w:val="000000"/>
          <w:szCs w:val="24"/>
          <w:lang w:eastAsia="fr-FR"/>
        </w:rPr>
        <w:t>SOCOMEX</w:t>
      </w:r>
      <w:r w:rsidRPr="00D22D7C">
        <w:rPr>
          <w:rFonts w:eastAsia="Times New Roman"/>
          <w:color w:val="000000"/>
          <w:szCs w:val="24"/>
          <w:lang w:eastAsia="fr-FR"/>
        </w:rPr>
        <w:t xml:space="preserve"> dans le cadre de ses activités relevant de la promotion de ses propres produits et services comme de la prospection pour le compte de tiers. Elles ne sont utilisées que dans les strictes limites définies par la législation en vigueur.</w:t>
      </w:r>
    </w:p>
    <w:p w:rsidR="00D83F3E" w:rsidRPr="00D22D7C" w:rsidRDefault="00D83F3E" w:rsidP="00D83F3E">
      <w:pPr>
        <w:rPr>
          <w:rFonts w:eastAsia="Times New Roman"/>
          <w:color w:val="000000"/>
          <w:szCs w:val="24"/>
          <w:lang w:eastAsia="fr-FR"/>
        </w:rPr>
      </w:pPr>
    </w:p>
    <w:p w:rsidR="00D83F3E" w:rsidRPr="00D83F3E" w:rsidRDefault="00D22D7C" w:rsidP="00D83F3E">
      <w:pPr>
        <w:pStyle w:val="Paragraphedeliste"/>
        <w:numPr>
          <w:ilvl w:val="1"/>
          <w:numId w:val="17"/>
        </w:numPr>
        <w:rPr>
          <w:rFonts w:eastAsia="Times New Roman"/>
          <w:b/>
          <w:bCs/>
          <w:color w:val="000000"/>
          <w:szCs w:val="24"/>
          <w:lang w:eastAsia="fr-FR"/>
        </w:rPr>
      </w:pPr>
      <w:r w:rsidRPr="00D83F3E">
        <w:rPr>
          <w:rFonts w:eastAsia="Times New Roman"/>
          <w:b/>
          <w:bCs/>
          <w:color w:val="000000"/>
          <w:szCs w:val="24"/>
          <w:lang w:eastAsia="fr-FR"/>
        </w:rPr>
        <w:t>Modalités d’envoi d’information</w:t>
      </w:r>
    </w:p>
    <w:p w:rsidR="00D22D7C" w:rsidRDefault="00D22D7C" w:rsidP="00D83F3E">
      <w:pPr>
        <w:pStyle w:val="Paragraphedeliste"/>
        <w:rPr>
          <w:rFonts w:eastAsia="Times New Roman"/>
          <w:color w:val="000000"/>
          <w:szCs w:val="24"/>
          <w:lang w:eastAsia="fr-FR"/>
        </w:rPr>
      </w:pPr>
      <w:r w:rsidRPr="00D83F3E">
        <w:rPr>
          <w:rFonts w:eastAsia="Times New Roman"/>
          <w:color w:val="000000"/>
          <w:szCs w:val="24"/>
          <w:lang w:eastAsia="fr-FR"/>
        </w:rPr>
        <w:t xml:space="preserve">Selon les coordonnées qui auront été collectées, </w:t>
      </w:r>
      <w:r w:rsidR="00120CD2">
        <w:rPr>
          <w:rFonts w:eastAsia="Times New Roman"/>
          <w:color w:val="000000"/>
          <w:szCs w:val="24"/>
          <w:lang w:eastAsia="fr-FR"/>
        </w:rPr>
        <w:t>SOCOMEX</w:t>
      </w:r>
      <w:r w:rsidRPr="00D83F3E">
        <w:rPr>
          <w:rFonts w:eastAsia="Times New Roman"/>
          <w:color w:val="000000"/>
          <w:szCs w:val="24"/>
          <w:lang w:eastAsia="fr-FR"/>
        </w:rPr>
        <w:t xml:space="preserve"> et ses partenaires pourront transmettre des informations par les moyens suivants :</w:t>
      </w:r>
    </w:p>
    <w:p w:rsidR="00D83F3E" w:rsidRPr="00D83F3E" w:rsidRDefault="00D83F3E" w:rsidP="00D83F3E">
      <w:pPr>
        <w:pStyle w:val="Paragraphedeliste"/>
        <w:rPr>
          <w:rFonts w:eastAsia="Times New Roman"/>
          <w:color w:val="000000"/>
          <w:sz w:val="16"/>
          <w:szCs w:val="16"/>
          <w:lang w:eastAsia="fr-FR"/>
        </w:rPr>
      </w:pP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Message texte envoyé à une personne (SMS ou MMS, notification, courriel, et/ou toute autre forme de message électronique)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Message via les réseaux sociaux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Téléphone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Courrier postal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Bannière promotionnelle web ;</w:t>
      </w:r>
    </w:p>
    <w:p w:rsid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Moteur de recherche sur internet.</w:t>
      </w:r>
    </w:p>
    <w:p w:rsidR="00D83F3E" w:rsidRPr="00D22D7C" w:rsidRDefault="00D83F3E" w:rsidP="00D83F3E">
      <w:pPr>
        <w:rPr>
          <w:rFonts w:eastAsia="Times New Roman"/>
          <w:color w:val="000000"/>
          <w:szCs w:val="24"/>
          <w:lang w:eastAsia="fr-FR"/>
        </w:rPr>
      </w:pPr>
    </w:p>
    <w:p w:rsidR="00EC2780" w:rsidRDefault="00D22D7C" w:rsidP="00EC2780">
      <w:pPr>
        <w:pStyle w:val="Paragraphedeliste"/>
        <w:numPr>
          <w:ilvl w:val="1"/>
          <w:numId w:val="17"/>
        </w:numPr>
        <w:rPr>
          <w:rFonts w:eastAsia="Times New Roman"/>
          <w:b/>
          <w:bCs/>
          <w:color w:val="000000"/>
          <w:szCs w:val="24"/>
          <w:lang w:eastAsia="fr-FR"/>
        </w:rPr>
      </w:pPr>
      <w:r w:rsidRPr="00EC2780">
        <w:rPr>
          <w:rFonts w:eastAsia="Times New Roman"/>
          <w:b/>
          <w:bCs/>
          <w:color w:val="000000"/>
          <w:szCs w:val="24"/>
          <w:lang w:eastAsia="fr-FR"/>
        </w:rPr>
        <w:t>Objectifs de la collecte</w:t>
      </w:r>
    </w:p>
    <w:p w:rsidR="00EC2780" w:rsidRDefault="00D22D7C" w:rsidP="00EC2780">
      <w:pPr>
        <w:pStyle w:val="Paragraphedeliste"/>
        <w:rPr>
          <w:rFonts w:eastAsia="Times New Roman"/>
          <w:color w:val="000000"/>
          <w:szCs w:val="24"/>
          <w:lang w:eastAsia="fr-FR"/>
        </w:rPr>
      </w:pPr>
      <w:r w:rsidRPr="00EC2780">
        <w:rPr>
          <w:rFonts w:eastAsia="Times New Roman"/>
          <w:color w:val="000000"/>
          <w:szCs w:val="24"/>
          <w:lang w:eastAsia="fr-FR"/>
        </w:rPr>
        <w:t xml:space="preserve">La finalité de la collecte est systématiquement indiquée lorsqu’elle est directement réalisée par </w:t>
      </w:r>
      <w:r w:rsidR="00120CD2">
        <w:rPr>
          <w:rFonts w:eastAsia="Times New Roman"/>
          <w:color w:val="000000"/>
          <w:szCs w:val="24"/>
          <w:lang w:eastAsia="fr-FR"/>
        </w:rPr>
        <w:t>SOCOMEX</w:t>
      </w:r>
      <w:r w:rsidRPr="00EC2780">
        <w:rPr>
          <w:rFonts w:eastAsia="Times New Roman"/>
          <w:color w:val="000000"/>
          <w:szCs w:val="24"/>
          <w:lang w:eastAsia="fr-FR"/>
        </w:rPr>
        <w:t xml:space="preserve"> et rappelée lors du transfert des données lorsque la collecte a été effectuée par un tiers.</w:t>
      </w:r>
    </w:p>
    <w:p w:rsidR="00EC2780" w:rsidRDefault="00EC2780" w:rsidP="00EC2780">
      <w:pPr>
        <w:pStyle w:val="Paragraphedeliste"/>
        <w:rPr>
          <w:rFonts w:eastAsia="Times New Roman"/>
          <w:color w:val="000000"/>
          <w:szCs w:val="24"/>
          <w:lang w:eastAsia="fr-FR"/>
        </w:rPr>
      </w:pPr>
    </w:p>
    <w:p w:rsidR="00D22D7C" w:rsidRDefault="00120CD2" w:rsidP="00EC2780">
      <w:pPr>
        <w:pStyle w:val="Paragraphedeliste"/>
        <w:rPr>
          <w:rFonts w:eastAsia="Times New Roman"/>
          <w:color w:val="000000"/>
          <w:szCs w:val="24"/>
          <w:lang w:eastAsia="fr-FR"/>
        </w:rPr>
      </w:pPr>
      <w:r>
        <w:rPr>
          <w:rFonts w:eastAsia="Times New Roman"/>
          <w:color w:val="000000"/>
          <w:szCs w:val="24"/>
          <w:lang w:eastAsia="fr-FR"/>
        </w:rPr>
        <w:t>SOCOMEX</w:t>
      </w:r>
      <w:r w:rsidR="00D22D7C" w:rsidRPr="00EC2780">
        <w:rPr>
          <w:rFonts w:eastAsia="Times New Roman"/>
          <w:color w:val="000000"/>
          <w:szCs w:val="24"/>
          <w:lang w:eastAsia="fr-FR"/>
        </w:rPr>
        <w:t xml:space="preserve"> est susceptible d’utiliser les données à caractère personnel d’une personne notamment pour les objectifs suivants :</w:t>
      </w:r>
    </w:p>
    <w:p w:rsidR="00EC2780" w:rsidRPr="00EC2780" w:rsidRDefault="00EC2780" w:rsidP="00EC2780">
      <w:pPr>
        <w:pStyle w:val="Paragraphedeliste"/>
        <w:rPr>
          <w:rFonts w:eastAsia="Times New Roman"/>
          <w:bCs/>
          <w:color w:val="000000"/>
          <w:sz w:val="16"/>
          <w:szCs w:val="16"/>
          <w:lang w:eastAsia="fr-FR"/>
        </w:rPr>
      </w:pPr>
    </w:p>
    <w:p w:rsidR="00EC2780"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 xml:space="preserve">Afin de l’enregistrer sur ses sites internet et/ou systèmes d’information et de gérer la livraison et la facturation des services/produits fournis par toute société de </w:t>
      </w:r>
      <w:r w:rsidR="00120CD2">
        <w:rPr>
          <w:rFonts w:eastAsia="Times New Roman"/>
          <w:color w:val="000000"/>
          <w:szCs w:val="24"/>
          <w:lang w:eastAsia="fr-FR"/>
        </w:rPr>
        <w:t>SOCOMEX</w:t>
      </w:r>
      <w:r w:rsidRPr="00D22D7C">
        <w:rPr>
          <w:rFonts w:eastAsia="Times New Roman"/>
          <w:color w:val="000000"/>
          <w:szCs w:val="24"/>
          <w:lang w:eastAsia="fr-FR"/>
        </w:rPr>
        <w:t xml:space="preserve"> (y compris le traitement de toutes recherches ou demandes d’informations nous concernant ou portant sur ses produits ou services)</w:t>
      </w:r>
    </w:p>
    <w:p w:rsidR="00D22D7C" w:rsidRPr="00D22D7C" w:rsidRDefault="00D22D7C" w:rsidP="00EC2780">
      <w:pPr>
        <w:ind w:left="1068"/>
        <w:rPr>
          <w:rFonts w:eastAsia="Times New Roman"/>
          <w:color w:val="000000"/>
          <w:szCs w:val="24"/>
          <w:lang w:eastAsia="fr-FR"/>
        </w:rPr>
      </w:pPr>
      <w:r w:rsidRPr="00D22D7C">
        <w:rPr>
          <w:rFonts w:eastAsia="Times New Roman"/>
          <w:color w:val="000000"/>
          <w:szCs w:val="24"/>
          <w:lang w:eastAsia="fr-FR"/>
        </w:rPr>
        <w:t>Ex. : traitement des commandes ou d’une inscription.</w:t>
      </w:r>
    </w:p>
    <w:p w:rsidR="00EC2780"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 xml:space="preserve">Afin d’être en mesure d’exécuter les obligations qui lui incombent aux termes de tout contrat le liant à la personne concernée et dans le cadre de la </w:t>
      </w:r>
      <w:r w:rsidR="00EC2780">
        <w:rPr>
          <w:rFonts w:eastAsia="Times New Roman"/>
          <w:color w:val="000000"/>
          <w:szCs w:val="24"/>
          <w:lang w:eastAsia="fr-FR"/>
        </w:rPr>
        <w:t>gestion de ce type de contrat :</w:t>
      </w:r>
    </w:p>
    <w:p w:rsidR="00D22D7C" w:rsidRPr="00D22D7C" w:rsidRDefault="00D22D7C" w:rsidP="00EC2780">
      <w:pPr>
        <w:ind w:left="1068"/>
        <w:rPr>
          <w:rFonts w:eastAsia="Times New Roman"/>
          <w:color w:val="000000"/>
          <w:szCs w:val="24"/>
          <w:lang w:eastAsia="fr-FR"/>
        </w:rPr>
      </w:pPr>
      <w:r w:rsidRPr="00D22D7C">
        <w:rPr>
          <w:rFonts w:eastAsia="Times New Roman"/>
          <w:color w:val="000000"/>
          <w:szCs w:val="24"/>
          <w:lang w:eastAsia="fr-FR"/>
        </w:rPr>
        <w:t>Ex. : gestion des identifiants d’accès utilisateurs à un logiciel, badges d’accès à un salon, etc.</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de respecter les obligations légales lui incombant ;</w:t>
      </w:r>
      <w:r w:rsidRPr="00D22D7C">
        <w:rPr>
          <w:rFonts w:eastAsia="Times New Roman"/>
          <w:color w:val="000000"/>
          <w:szCs w:val="24"/>
          <w:lang w:eastAsia="fr-FR"/>
        </w:rPr>
        <w:br/>
        <w:t>Ex. : gestion de la participation à une session de formation : tenue d’une feuille de présence</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du suivi, de l’examen critique et de l’amélioration de son offre de produits et de services ;</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d’analyse de données de connexion et de navigation dans le but d’en déduire un comportement de navigation et/ou d’adapter les contenus proposés en fonction des affinités constatées ;</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Afin de tenir des dossiers à usage administratif interne (réclamations clients, fidélisation, etc.) ;</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À des fins de prospection commerciale pour son compte ou celles de ses partenaires commerciaux et annonceurs, dans les conditions définies ci-a</w:t>
      </w:r>
      <w:r w:rsidR="00F91CF9">
        <w:rPr>
          <w:rFonts w:eastAsia="Times New Roman"/>
          <w:color w:val="000000"/>
          <w:szCs w:val="24"/>
          <w:lang w:eastAsia="fr-FR"/>
        </w:rPr>
        <w:t>près dans la section ci-dessus « </w:t>
      </w:r>
      <w:r w:rsidRPr="00D22D7C">
        <w:rPr>
          <w:rFonts w:eastAsia="Times New Roman"/>
          <w:color w:val="000000"/>
          <w:szCs w:val="24"/>
          <w:lang w:eastAsia="fr-FR"/>
        </w:rPr>
        <w:t>Utilisation des données collectées</w:t>
      </w:r>
      <w:r w:rsidR="00F91CF9">
        <w:rPr>
          <w:rFonts w:eastAsia="Times New Roman"/>
          <w:color w:val="000000"/>
          <w:szCs w:val="24"/>
          <w:lang w:eastAsia="fr-FR"/>
        </w:rPr>
        <w:t> » ;</w:t>
      </w:r>
    </w:p>
    <w:p w:rsid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de participation à des concours, loteries ou à des promotions.</w:t>
      </w:r>
    </w:p>
    <w:p w:rsidR="00EC2780" w:rsidRDefault="00EC2780" w:rsidP="00EC2780">
      <w:pPr>
        <w:rPr>
          <w:rFonts w:eastAsia="Times New Roman"/>
          <w:color w:val="000000"/>
          <w:szCs w:val="24"/>
          <w:lang w:eastAsia="fr-FR"/>
        </w:rPr>
      </w:pPr>
    </w:p>
    <w:p w:rsidR="00EC2780" w:rsidRDefault="00EC2780" w:rsidP="00EC2780">
      <w:pPr>
        <w:rPr>
          <w:rFonts w:eastAsia="Times New Roman"/>
          <w:color w:val="000000"/>
          <w:szCs w:val="24"/>
          <w:lang w:eastAsia="fr-FR"/>
        </w:rPr>
      </w:pPr>
    </w:p>
    <w:p w:rsidR="00EC2780" w:rsidRPr="00EC2780" w:rsidRDefault="00D22D7C" w:rsidP="00EC2780">
      <w:pPr>
        <w:pStyle w:val="Paragraphedeliste"/>
        <w:numPr>
          <w:ilvl w:val="0"/>
          <w:numId w:val="17"/>
        </w:numPr>
        <w:rPr>
          <w:rFonts w:eastAsia="Times New Roman"/>
          <w:b/>
          <w:bCs/>
          <w:color w:val="000000"/>
          <w:szCs w:val="24"/>
          <w:lang w:eastAsia="fr-FR"/>
        </w:rPr>
      </w:pPr>
      <w:r w:rsidRPr="00EC2780">
        <w:rPr>
          <w:rFonts w:eastAsia="Times New Roman"/>
          <w:b/>
          <w:bCs/>
          <w:color w:val="000000"/>
          <w:szCs w:val="24"/>
          <w:lang w:eastAsia="fr-FR"/>
        </w:rPr>
        <w:t>Comment et combien de temps les données sont-elles stockées ?</w:t>
      </w:r>
    </w:p>
    <w:p w:rsidR="009858DC" w:rsidRDefault="00D22D7C" w:rsidP="009858DC">
      <w:pPr>
        <w:pStyle w:val="Paragraphedeliste"/>
        <w:ind w:left="360"/>
        <w:rPr>
          <w:rFonts w:eastAsia="Times New Roman"/>
          <w:color w:val="000000"/>
          <w:szCs w:val="24"/>
          <w:lang w:eastAsia="fr-FR"/>
        </w:rPr>
      </w:pPr>
      <w:r w:rsidRPr="00EC2780">
        <w:rPr>
          <w:rFonts w:eastAsia="Times New Roman"/>
          <w:color w:val="000000"/>
          <w:szCs w:val="24"/>
          <w:lang w:eastAsia="fr-FR"/>
        </w:rPr>
        <w:t xml:space="preserve">Des actions de traitements sont réalisées sur les données figurant dans les bases de </w:t>
      </w:r>
      <w:r w:rsidR="00120CD2">
        <w:rPr>
          <w:rFonts w:eastAsia="Times New Roman"/>
          <w:color w:val="000000"/>
          <w:szCs w:val="24"/>
          <w:lang w:eastAsia="fr-FR"/>
        </w:rPr>
        <w:t>SOCOMEX</w:t>
      </w:r>
      <w:r w:rsidRPr="00EC2780">
        <w:rPr>
          <w:rFonts w:eastAsia="Times New Roman"/>
          <w:color w:val="000000"/>
          <w:szCs w:val="24"/>
          <w:lang w:eastAsia="fr-FR"/>
        </w:rPr>
        <w:t>, en appliquant des règles de contrôle strictes, conformes à l’état de l’art technologique et aux recommandations de l’autorité de contrôle compétente.</w:t>
      </w:r>
    </w:p>
    <w:p w:rsidR="009858DC" w:rsidRPr="009858DC" w:rsidRDefault="009858DC" w:rsidP="009858DC">
      <w:pPr>
        <w:pStyle w:val="Paragraphedeliste"/>
        <w:ind w:left="360"/>
        <w:rPr>
          <w:rFonts w:eastAsia="Times New Roman"/>
          <w:color w:val="000000"/>
          <w:szCs w:val="24"/>
          <w:lang w:eastAsia="fr-FR"/>
        </w:rPr>
      </w:pPr>
    </w:p>
    <w:p w:rsidR="00EC2780" w:rsidRPr="00EC2780" w:rsidRDefault="009858DC" w:rsidP="00EC2780">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EC2780">
        <w:rPr>
          <w:rFonts w:eastAsia="Times New Roman"/>
          <w:b/>
          <w:bCs/>
          <w:color w:val="000000"/>
          <w:szCs w:val="24"/>
          <w:lang w:eastAsia="fr-FR"/>
        </w:rPr>
        <w:t>e Stockage des données à caractère personnel</w:t>
      </w:r>
    </w:p>
    <w:p w:rsidR="00D22D7C" w:rsidRDefault="00120CD2" w:rsidP="00EC2780">
      <w:pPr>
        <w:pStyle w:val="Paragraphedeliste"/>
        <w:rPr>
          <w:rFonts w:eastAsia="Times New Roman"/>
          <w:color w:val="000000"/>
          <w:szCs w:val="24"/>
          <w:lang w:eastAsia="fr-FR"/>
        </w:rPr>
      </w:pPr>
      <w:r>
        <w:rPr>
          <w:rFonts w:eastAsia="Times New Roman"/>
          <w:color w:val="000000"/>
          <w:szCs w:val="24"/>
          <w:lang w:eastAsia="fr-FR"/>
        </w:rPr>
        <w:t>SOCOMEX</w:t>
      </w:r>
      <w:r w:rsidR="00D22D7C" w:rsidRPr="00EC2780">
        <w:rPr>
          <w:rFonts w:eastAsia="Times New Roman"/>
          <w:color w:val="000000"/>
          <w:szCs w:val="24"/>
          <w:lang w:eastAsia="fr-FR"/>
        </w:rPr>
        <w:t xml:space="preserve"> prend toutes précautions utiles afin de préserver la sécurité et la confidentialité des données à caractère personnel et notamment d’empêcher qu’elles ne soient déformées, endommagées ou que des tiers non autorisés y aient accès.</w:t>
      </w:r>
      <w:r w:rsidR="00D22D7C" w:rsidRPr="00EC2780">
        <w:rPr>
          <w:rFonts w:eastAsia="Times New Roman"/>
          <w:color w:val="000000"/>
          <w:szCs w:val="24"/>
          <w:lang w:eastAsia="fr-FR"/>
        </w:rPr>
        <w:br/>
        <w:t>Les recommandations de la Commission Nationale Informatique et Liberté sont prises en compte dans la gestion de la sécurité.</w:t>
      </w:r>
    </w:p>
    <w:p w:rsidR="009858DC" w:rsidRPr="009858DC" w:rsidRDefault="009858DC" w:rsidP="009858DC">
      <w:pPr>
        <w:rPr>
          <w:rFonts w:eastAsia="Times New Roman"/>
          <w:color w:val="000000"/>
          <w:szCs w:val="24"/>
          <w:lang w:eastAsia="fr-FR"/>
        </w:rPr>
      </w:pPr>
    </w:p>
    <w:p w:rsidR="009858DC" w:rsidRPr="009858DC" w:rsidRDefault="009858DC" w:rsidP="009858D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9858DC">
        <w:rPr>
          <w:rFonts w:eastAsia="Times New Roman"/>
          <w:b/>
          <w:bCs/>
          <w:color w:val="000000"/>
          <w:szCs w:val="24"/>
          <w:lang w:eastAsia="fr-FR"/>
        </w:rPr>
        <w:t>a durée de conservation des données et l’archivage</w:t>
      </w:r>
    </w:p>
    <w:p w:rsidR="00D22D7C" w:rsidRPr="009858DC" w:rsidRDefault="00D22D7C" w:rsidP="009858DC">
      <w:pPr>
        <w:pStyle w:val="Paragraphedeliste"/>
        <w:rPr>
          <w:rFonts w:eastAsia="Times New Roman"/>
          <w:color w:val="000000"/>
          <w:szCs w:val="24"/>
          <w:lang w:eastAsia="fr-FR"/>
        </w:rPr>
      </w:pPr>
      <w:r w:rsidRPr="009858DC">
        <w:rPr>
          <w:rFonts w:eastAsia="Times New Roman"/>
          <w:color w:val="000000"/>
          <w:szCs w:val="24"/>
          <w:lang w:eastAsia="fr-FR"/>
        </w:rPr>
        <w:t>La durée de conservation dépend de l’activité concernée, de la nature du contact (client ou prospect) et des usages du secteur.</w:t>
      </w:r>
    </w:p>
    <w:p w:rsidR="00D22D7C" w:rsidRPr="00D22D7C" w:rsidRDefault="00120CD2" w:rsidP="00D22D7C">
      <w:pPr>
        <w:numPr>
          <w:ilvl w:val="0"/>
          <w:numId w:val="12"/>
        </w:numPr>
        <w:rPr>
          <w:rFonts w:eastAsia="Times New Roman"/>
          <w:color w:val="000000"/>
          <w:szCs w:val="24"/>
          <w:lang w:eastAsia="fr-FR"/>
        </w:rPr>
      </w:pPr>
      <w:r>
        <w:rPr>
          <w:rFonts w:eastAsia="Times New Roman"/>
          <w:color w:val="000000"/>
          <w:szCs w:val="24"/>
          <w:lang w:eastAsia="fr-FR"/>
        </w:rPr>
        <w:t>SOCOMEX</w:t>
      </w:r>
      <w:r w:rsidR="00D22D7C" w:rsidRPr="00D22D7C">
        <w:rPr>
          <w:rFonts w:eastAsia="Times New Roman"/>
          <w:color w:val="000000"/>
          <w:szCs w:val="24"/>
          <w:lang w:eastAsia="fr-FR"/>
        </w:rPr>
        <w:t xml:space="preserve"> conserve certains docum</w:t>
      </w:r>
      <w:r w:rsidR="009858DC">
        <w:rPr>
          <w:rFonts w:eastAsia="Times New Roman"/>
          <w:color w:val="000000"/>
          <w:szCs w:val="24"/>
          <w:lang w:eastAsia="fr-FR"/>
        </w:rPr>
        <w:t>ents obligatoires (factures etc.</w:t>
      </w:r>
      <w:r w:rsidR="00D22D7C" w:rsidRPr="00D22D7C">
        <w:rPr>
          <w:rFonts w:eastAsia="Times New Roman"/>
          <w:color w:val="000000"/>
          <w:szCs w:val="24"/>
          <w:lang w:eastAsia="fr-FR"/>
        </w:rPr>
        <w:t>) pour la durée légale de conservation.</w:t>
      </w:r>
    </w:p>
    <w:p w:rsidR="00D22D7C" w:rsidRPr="00D22D7C" w:rsidRDefault="00D22D7C" w:rsidP="00D22D7C">
      <w:pPr>
        <w:numPr>
          <w:ilvl w:val="0"/>
          <w:numId w:val="12"/>
        </w:numPr>
        <w:rPr>
          <w:rFonts w:eastAsia="Times New Roman"/>
          <w:color w:val="000000"/>
          <w:szCs w:val="24"/>
          <w:lang w:eastAsia="fr-FR"/>
        </w:rPr>
      </w:pPr>
      <w:r w:rsidRPr="00D22D7C">
        <w:rPr>
          <w:rFonts w:eastAsia="Times New Roman"/>
          <w:color w:val="000000"/>
          <w:szCs w:val="24"/>
          <w:lang w:eastAsia="fr-FR"/>
        </w:rPr>
        <w:t xml:space="preserve">La durée de conservation des données personnelles est fixée par défaut pour l’ensemble de </w:t>
      </w:r>
      <w:r w:rsidR="00120CD2">
        <w:rPr>
          <w:rFonts w:eastAsia="Times New Roman"/>
          <w:color w:val="000000"/>
          <w:szCs w:val="24"/>
          <w:lang w:eastAsia="fr-FR"/>
        </w:rPr>
        <w:t>SOCOMEX</w:t>
      </w:r>
      <w:r w:rsidRPr="00D22D7C">
        <w:rPr>
          <w:rFonts w:eastAsia="Times New Roman"/>
          <w:color w:val="000000"/>
          <w:szCs w:val="24"/>
          <w:lang w:eastAsia="fr-FR"/>
        </w:rPr>
        <w:t xml:space="preserve"> pour une durée de 6 ans.</w:t>
      </w:r>
    </w:p>
    <w:p w:rsidR="00D22D7C" w:rsidRPr="00D22D7C" w:rsidRDefault="00D22D7C" w:rsidP="00D22D7C">
      <w:pPr>
        <w:numPr>
          <w:ilvl w:val="0"/>
          <w:numId w:val="12"/>
        </w:numPr>
        <w:rPr>
          <w:rFonts w:eastAsia="Times New Roman"/>
          <w:color w:val="000000"/>
          <w:szCs w:val="24"/>
          <w:lang w:eastAsia="fr-FR"/>
        </w:rPr>
      </w:pPr>
      <w:r w:rsidRPr="00D22D7C">
        <w:rPr>
          <w:rFonts w:eastAsia="Times New Roman"/>
          <w:color w:val="000000"/>
          <w:szCs w:val="24"/>
          <w:lang w:eastAsia="fr-FR"/>
        </w:rPr>
        <w:t>Certaines données sont conservées pour une durée de conservation plus courte :</w:t>
      </w:r>
    </w:p>
    <w:p w:rsidR="00D22D7C" w:rsidRPr="00D22D7C" w:rsidRDefault="00D22D7C" w:rsidP="00D22D7C">
      <w:pPr>
        <w:numPr>
          <w:ilvl w:val="1"/>
          <w:numId w:val="12"/>
        </w:numPr>
        <w:rPr>
          <w:rFonts w:eastAsia="Times New Roman"/>
          <w:color w:val="000000"/>
          <w:szCs w:val="24"/>
          <w:lang w:eastAsia="fr-FR"/>
        </w:rPr>
      </w:pPr>
      <w:r w:rsidRPr="00D22D7C">
        <w:rPr>
          <w:rFonts w:eastAsia="Times New Roman"/>
          <w:color w:val="000000"/>
          <w:szCs w:val="24"/>
          <w:lang w:eastAsia="fr-FR"/>
        </w:rPr>
        <w:t>Les cookies expirent treize mois après leur dernière mise à jour.</w:t>
      </w:r>
    </w:p>
    <w:p w:rsidR="00D22D7C" w:rsidRPr="00D22D7C" w:rsidRDefault="00D22D7C" w:rsidP="00D22D7C">
      <w:pPr>
        <w:numPr>
          <w:ilvl w:val="1"/>
          <w:numId w:val="12"/>
        </w:numPr>
        <w:rPr>
          <w:rFonts w:eastAsia="Times New Roman"/>
          <w:color w:val="000000"/>
          <w:szCs w:val="24"/>
          <w:lang w:eastAsia="fr-FR"/>
        </w:rPr>
      </w:pPr>
      <w:r w:rsidRPr="00D22D7C">
        <w:rPr>
          <w:rFonts w:eastAsia="Times New Roman"/>
          <w:color w:val="000000"/>
          <w:szCs w:val="24"/>
          <w:lang w:eastAsia="fr-FR"/>
        </w:rPr>
        <w:t>Les données des prospects sont supprimées au-delà d’une durée de 3 ans sans réponse à aucune sollicitation.</w:t>
      </w:r>
    </w:p>
    <w:p w:rsidR="00D22D7C" w:rsidRPr="00D22D7C" w:rsidRDefault="00D22D7C" w:rsidP="00D22D7C">
      <w:pPr>
        <w:numPr>
          <w:ilvl w:val="1"/>
          <w:numId w:val="12"/>
        </w:numPr>
        <w:rPr>
          <w:rFonts w:eastAsia="Times New Roman"/>
          <w:color w:val="000000"/>
          <w:szCs w:val="24"/>
          <w:lang w:eastAsia="fr-FR"/>
        </w:rPr>
      </w:pPr>
      <w:r w:rsidRPr="00D22D7C">
        <w:rPr>
          <w:rFonts w:eastAsia="Times New Roman"/>
          <w:color w:val="000000"/>
          <w:szCs w:val="24"/>
          <w:lang w:eastAsia="fr-FR"/>
        </w:rPr>
        <w:t>Les CV des candidats sont conservés pendant une durée de 2 ans.</w:t>
      </w:r>
    </w:p>
    <w:p w:rsidR="00D22D7C" w:rsidRDefault="00D22D7C" w:rsidP="00D22D7C">
      <w:pPr>
        <w:numPr>
          <w:ilvl w:val="0"/>
          <w:numId w:val="12"/>
        </w:numPr>
        <w:rPr>
          <w:rFonts w:eastAsia="Times New Roman"/>
          <w:color w:val="000000"/>
          <w:szCs w:val="24"/>
          <w:lang w:eastAsia="fr-FR"/>
        </w:rPr>
      </w:pPr>
      <w:r w:rsidRPr="00D22D7C">
        <w:rPr>
          <w:rFonts w:eastAsia="Times New Roman"/>
          <w:color w:val="000000"/>
          <w:szCs w:val="24"/>
          <w:lang w:eastAsia="fr-FR"/>
        </w:rPr>
        <w:t>La durée est parfois liée à la pertinence ou la nécessité de son traitement : les données des clients sont conservées pour la durée de la relation commerciale ou les données présentes dans les annuaires sont conservées pour la durée de mandats des personnes concernées.</w:t>
      </w:r>
    </w:p>
    <w:p w:rsidR="009858DC" w:rsidRPr="00D22D7C" w:rsidRDefault="009858DC" w:rsidP="009858DC">
      <w:pPr>
        <w:rPr>
          <w:rFonts w:eastAsia="Times New Roman"/>
          <w:color w:val="000000"/>
          <w:szCs w:val="24"/>
          <w:lang w:eastAsia="fr-FR"/>
        </w:rPr>
      </w:pPr>
    </w:p>
    <w:p w:rsidR="009858DC" w:rsidRDefault="00D22D7C" w:rsidP="001123FD">
      <w:pPr>
        <w:pStyle w:val="Paragraphedeliste"/>
        <w:numPr>
          <w:ilvl w:val="0"/>
          <w:numId w:val="17"/>
        </w:numPr>
        <w:rPr>
          <w:rFonts w:eastAsia="Times New Roman"/>
          <w:b/>
          <w:bCs/>
          <w:color w:val="000000"/>
          <w:szCs w:val="24"/>
          <w:lang w:eastAsia="fr-FR"/>
        </w:rPr>
      </w:pPr>
      <w:r w:rsidRPr="00D22D7C">
        <w:rPr>
          <w:rFonts w:eastAsia="Times New Roman"/>
          <w:b/>
          <w:bCs/>
          <w:color w:val="000000"/>
          <w:szCs w:val="24"/>
          <w:lang w:eastAsia="fr-FR"/>
        </w:rPr>
        <w:t>Qui sont les tiers ayant accès aux données personnelles collectées ?</w:t>
      </w:r>
    </w:p>
    <w:p w:rsidR="009858DC" w:rsidRPr="009858DC" w:rsidRDefault="00D22D7C" w:rsidP="006F49D2">
      <w:pPr>
        <w:pStyle w:val="Paragraphedeliste"/>
        <w:numPr>
          <w:ilvl w:val="1"/>
          <w:numId w:val="17"/>
        </w:numPr>
        <w:rPr>
          <w:rFonts w:eastAsia="Times New Roman"/>
          <w:color w:val="000000"/>
          <w:szCs w:val="24"/>
          <w:lang w:eastAsia="fr-FR"/>
        </w:rPr>
      </w:pPr>
      <w:r w:rsidRPr="00D22D7C">
        <w:rPr>
          <w:rFonts w:eastAsia="Times New Roman"/>
          <w:b/>
          <w:bCs/>
          <w:color w:val="000000"/>
          <w:szCs w:val="24"/>
          <w:lang w:eastAsia="fr-FR"/>
        </w:rPr>
        <w:t xml:space="preserve">A l’intérieur de </w:t>
      </w:r>
      <w:r w:rsidR="00120CD2">
        <w:rPr>
          <w:rFonts w:eastAsia="Times New Roman"/>
          <w:b/>
          <w:bCs/>
          <w:color w:val="000000"/>
          <w:szCs w:val="24"/>
          <w:lang w:eastAsia="fr-FR"/>
        </w:rPr>
        <w:t>SOCOMEX</w:t>
      </w:r>
    </w:p>
    <w:p w:rsidR="009858DC" w:rsidRDefault="00120CD2" w:rsidP="009858DC">
      <w:pPr>
        <w:pStyle w:val="Paragraphedeliste"/>
        <w:rPr>
          <w:rFonts w:eastAsia="Times New Roman"/>
          <w:color w:val="000000"/>
          <w:szCs w:val="24"/>
          <w:lang w:eastAsia="fr-FR"/>
        </w:rPr>
      </w:pPr>
      <w:r>
        <w:rPr>
          <w:rFonts w:eastAsia="Times New Roman"/>
          <w:color w:val="000000"/>
          <w:szCs w:val="24"/>
          <w:lang w:eastAsia="fr-FR"/>
        </w:rPr>
        <w:t>SOCOMEX</w:t>
      </w:r>
      <w:r w:rsidR="00D22D7C" w:rsidRPr="00D22D7C">
        <w:rPr>
          <w:rFonts w:eastAsia="Times New Roman"/>
          <w:color w:val="000000"/>
          <w:szCs w:val="24"/>
          <w:lang w:eastAsia="fr-FR"/>
        </w:rPr>
        <w:t xml:space="preserve"> est composé de plusieurs sociétés situées en Union Européenne ou non et susceptibles de se voir communiquer des données personnelles provenant d’une autre filiale, dans le cadre de son organisation fonctionnelle².</w:t>
      </w:r>
    </w:p>
    <w:p w:rsidR="009858DC" w:rsidRDefault="009858DC" w:rsidP="009858DC">
      <w:pPr>
        <w:pStyle w:val="Paragraphedeliste"/>
        <w:rPr>
          <w:rFonts w:eastAsia="Times New Roman"/>
          <w:color w:val="000000"/>
          <w:szCs w:val="24"/>
          <w:lang w:eastAsia="fr-FR"/>
        </w:rPr>
      </w:pPr>
    </w:p>
    <w:p w:rsidR="009858DC"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A titre d’exemple, certains traitements sont réalisés par l’un des membres du personnel d’une autre filiale afin d’exécuter des prestations d’assistance commerciale, d’études de marché ou de services au client, ainsi qu’en matière de gestion de comptes, de fourniture de produits ou de services fournis aujourd’hui ou à l’avenir, ou de participation à des concours, loteries ou promotions.</w:t>
      </w:r>
    </w:p>
    <w:p w:rsidR="009858DC" w:rsidRDefault="009858DC" w:rsidP="009858DC">
      <w:pPr>
        <w:pStyle w:val="Paragraphedeliste"/>
        <w:rPr>
          <w:rFonts w:eastAsia="Times New Roman"/>
          <w:color w:val="000000"/>
          <w:szCs w:val="24"/>
          <w:lang w:eastAsia="fr-FR"/>
        </w:rPr>
      </w:pPr>
    </w:p>
    <w:p w:rsidR="00D22D7C"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 xml:space="preserve">La commercialisation et la production de certains produits et services de </w:t>
      </w:r>
      <w:r w:rsidR="00120CD2">
        <w:rPr>
          <w:rFonts w:eastAsia="Times New Roman"/>
          <w:color w:val="000000"/>
          <w:szCs w:val="24"/>
          <w:lang w:eastAsia="fr-FR"/>
        </w:rPr>
        <w:t>SOCOMEX</w:t>
      </w:r>
      <w:r w:rsidRPr="00D22D7C">
        <w:rPr>
          <w:rFonts w:eastAsia="Times New Roman"/>
          <w:color w:val="000000"/>
          <w:szCs w:val="24"/>
          <w:lang w:eastAsia="fr-FR"/>
        </w:rPr>
        <w:t xml:space="preserve"> sont dans certains cas réalisées de manière transverse entre plusieurs entités, le partage de ressources pouvant impliquer l’exploitation de fichiers entre plusieurs entités dans une relation de sous-traitance ou de </w:t>
      </w:r>
      <w:r w:rsidR="009858DC" w:rsidRPr="00D22D7C">
        <w:rPr>
          <w:rFonts w:eastAsia="Times New Roman"/>
          <w:color w:val="000000"/>
          <w:szCs w:val="24"/>
          <w:lang w:eastAsia="fr-FR"/>
        </w:rPr>
        <w:t>coresponsabilité</w:t>
      </w:r>
      <w:r w:rsidRPr="00D22D7C">
        <w:rPr>
          <w:rFonts w:eastAsia="Times New Roman"/>
          <w:color w:val="000000"/>
          <w:szCs w:val="24"/>
          <w:lang w:eastAsia="fr-FR"/>
        </w:rPr>
        <w:t xml:space="preserve"> de traitement. Tout transfert hors Union Européenne est encadré par un contrat reprenant les clauses contractuelles type (voir infra chapitre 7).</w:t>
      </w:r>
    </w:p>
    <w:p w:rsidR="009858DC" w:rsidRDefault="009858DC" w:rsidP="009858DC">
      <w:pPr>
        <w:pStyle w:val="Paragraphedeliste"/>
        <w:rPr>
          <w:rFonts w:eastAsia="Times New Roman"/>
          <w:color w:val="000000"/>
          <w:szCs w:val="24"/>
          <w:lang w:eastAsia="fr-FR"/>
        </w:rPr>
      </w:pPr>
    </w:p>
    <w:p w:rsidR="009858DC" w:rsidRDefault="009858DC" w:rsidP="009858DC">
      <w:pPr>
        <w:pStyle w:val="Paragraphedeliste"/>
        <w:rPr>
          <w:rFonts w:eastAsia="Times New Roman"/>
          <w:color w:val="000000"/>
          <w:szCs w:val="24"/>
          <w:lang w:eastAsia="fr-FR"/>
        </w:rPr>
      </w:pPr>
    </w:p>
    <w:p w:rsidR="009858DC" w:rsidRPr="00D22D7C" w:rsidRDefault="009858DC" w:rsidP="009858DC">
      <w:pPr>
        <w:pStyle w:val="Paragraphedeliste"/>
        <w:rPr>
          <w:rFonts w:eastAsia="Times New Roman"/>
          <w:color w:val="000000"/>
          <w:szCs w:val="24"/>
          <w:lang w:eastAsia="fr-FR"/>
        </w:rPr>
      </w:pPr>
    </w:p>
    <w:p w:rsidR="009858DC" w:rsidRPr="009858DC" w:rsidRDefault="00D22D7C" w:rsidP="009858DC">
      <w:pPr>
        <w:pStyle w:val="Paragraphedeliste"/>
        <w:numPr>
          <w:ilvl w:val="1"/>
          <w:numId w:val="17"/>
        </w:numPr>
        <w:rPr>
          <w:rFonts w:eastAsia="Times New Roman"/>
          <w:b/>
          <w:bCs/>
          <w:color w:val="000000"/>
          <w:szCs w:val="24"/>
          <w:lang w:eastAsia="fr-FR"/>
        </w:rPr>
      </w:pPr>
      <w:r w:rsidRPr="009858DC">
        <w:rPr>
          <w:rFonts w:eastAsia="Times New Roman"/>
          <w:b/>
          <w:bCs/>
          <w:color w:val="000000"/>
          <w:szCs w:val="24"/>
          <w:lang w:eastAsia="fr-FR"/>
        </w:rPr>
        <w:t xml:space="preserve">A l’extérieur de </w:t>
      </w:r>
      <w:r w:rsidR="00120CD2">
        <w:rPr>
          <w:rFonts w:eastAsia="Times New Roman"/>
          <w:b/>
          <w:bCs/>
          <w:color w:val="000000"/>
          <w:szCs w:val="24"/>
          <w:lang w:eastAsia="fr-FR"/>
        </w:rPr>
        <w:t>SOCOMEX</w:t>
      </w:r>
    </w:p>
    <w:p w:rsidR="00D22D7C" w:rsidRDefault="00120CD2" w:rsidP="009858DC">
      <w:pPr>
        <w:pStyle w:val="Paragraphedeliste"/>
        <w:rPr>
          <w:rFonts w:eastAsia="Times New Roman"/>
          <w:color w:val="000000"/>
          <w:szCs w:val="24"/>
          <w:lang w:eastAsia="fr-FR"/>
        </w:rPr>
      </w:pPr>
      <w:r>
        <w:rPr>
          <w:rFonts w:eastAsia="Times New Roman"/>
          <w:color w:val="000000"/>
          <w:szCs w:val="24"/>
          <w:lang w:eastAsia="fr-FR"/>
        </w:rPr>
        <w:t>SOCOMEX</w:t>
      </w:r>
      <w:r w:rsidR="00D22D7C" w:rsidRPr="009858DC">
        <w:rPr>
          <w:rFonts w:eastAsia="Times New Roman"/>
          <w:color w:val="000000"/>
          <w:szCs w:val="24"/>
          <w:lang w:eastAsia="fr-FR"/>
        </w:rPr>
        <w:t xml:space="preserve"> est susceptible de transférer les données à caractère personnel qu’il collecte à différents tiers comme par exemple :</w:t>
      </w:r>
    </w:p>
    <w:p w:rsidR="009858DC" w:rsidRPr="009858DC" w:rsidRDefault="009858DC" w:rsidP="009858DC">
      <w:pPr>
        <w:pStyle w:val="Paragraphedeliste"/>
        <w:rPr>
          <w:rFonts w:eastAsia="Times New Roman"/>
          <w:color w:val="000000"/>
          <w:sz w:val="16"/>
          <w:szCs w:val="16"/>
          <w:lang w:eastAsia="fr-FR"/>
        </w:rPr>
      </w:pPr>
    </w:p>
    <w:p w:rsidR="00D22D7C" w:rsidRPr="00D22D7C" w:rsidRDefault="00D22D7C" w:rsidP="00D22D7C">
      <w:pPr>
        <w:numPr>
          <w:ilvl w:val="0"/>
          <w:numId w:val="13"/>
        </w:numPr>
        <w:rPr>
          <w:rFonts w:eastAsia="Times New Roman"/>
          <w:color w:val="000000"/>
          <w:szCs w:val="24"/>
          <w:lang w:eastAsia="fr-FR"/>
        </w:rPr>
      </w:pPr>
      <w:r w:rsidRPr="00D22D7C">
        <w:rPr>
          <w:rFonts w:eastAsia="Times New Roman"/>
          <w:color w:val="000000"/>
          <w:szCs w:val="24"/>
          <w:lang w:eastAsia="fr-FR"/>
        </w:rPr>
        <w:t>des clients / partenaires ayant souscrit un service pouvant impliquer le recueil de données personnelles des utilisateurs notamment dans le cadre d’une demande de mise en relation ou dans le cadre de la constitution d’un fichier de prospection ;</w:t>
      </w:r>
    </w:p>
    <w:p w:rsidR="00D22D7C" w:rsidRPr="00D22D7C" w:rsidRDefault="00D22D7C" w:rsidP="00D22D7C">
      <w:pPr>
        <w:numPr>
          <w:ilvl w:val="0"/>
          <w:numId w:val="13"/>
        </w:numPr>
        <w:rPr>
          <w:rFonts w:eastAsia="Times New Roman"/>
          <w:color w:val="000000"/>
          <w:szCs w:val="24"/>
          <w:lang w:eastAsia="fr-FR"/>
        </w:rPr>
      </w:pPr>
      <w:r w:rsidRPr="00D22D7C">
        <w:rPr>
          <w:rFonts w:eastAsia="Times New Roman"/>
          <w:color w:val="000000"/>
          <w:szCs w:val="24"/>
          <w:lang w:eastAsia="fr-FR"/>
        </w:rPr>
        <w:t>des prestataires, sous-traitants et fournisseurs afin de réaliser des prestations pour son compte (Par exemple : prestations techniques, services de paiement, vérification d’identité, fournisseurs de solutions analytiques, tchat, prestations) ;</w:t>
      </w:r>
    </w:p>
    <w:p w:rsidR="00D22D7C" w:rsidRPr="00D22D7C" w:rsidRDefault="00D22D7C" w:rsidP="00D22D7C">
      <w:pPr>
        <w:numPr>
          <w:ilvl w:val="0"/>
          <w:numId w:val="13"/>
        </w:numPr>
        <w:rPr>
          <w:rFonts w:eastAsia="Times New Roman"/>
          <w:color w:val="000000"/>
          <w:szCs w:val="24"/>
          <w:lang w:eastAsia="fr-FR"/>
        </w:rPr>
      </w:pPr>
      <w:r w:rsidRPr="00D22D7C">
        <w:rPr>
          <w:rFonts w:eastAsia="Times New Roman"/>
          <w:color w:val="000000"/>
          <w:szCs w:val="24"/>
          <w:lang w:eastAsia="fr-FR"/>
        </w:rPr>
        <w:t xml:space="preserve">d’autres entreprises, des organismes financiers ou des organismes/services chargés de faire respecter les lois aux fins de la prévention ou de la détection de fraudes, lorsque cette divulgation est nécessaire pour préserver les droits de </w:t>
      </w:r>
      <w:r w:rsidR="00120CD2">
        <w:rPr>
          <w:rFonts w:eastAsia="Times New Roman"/>
          <w:color w:val="000000"/>
          <w:szCs w:val="24"/>
          <w:lang w:eastAsia="fr-FR"/>
        </w:rPr>
        <w:t>SOCOMEX</w:t>
      </w:r>
      <w:r w:rsidRPr="00D22D7C">
        <w:rPr>
          <w:rFonts w:eastAsia="Times New Roman"/>
          <w:color w:val="000000"/>
          <w:szCs w:val="24"/>
          <w:lang w:eastAsia="fr-FR"/>
        </w:rPr>
        <w:t> ;</w:t>
      </w:r>
    </w:p>
    <w:p w:rsidR="00D22D7C" w:rsidRPr="00D22D7C" w:rsidRDefault="00D22D7C" w:rsidP="00D22D7C">
      <w:pPr>
        <w:numPr>
          <w:ilvl w:val="0"/>
          <w:numId w:val="13"/>
        </w:numPr>
        <w:rPr>
          <w:rFonts w:eastAsia="Times New Roman"/>
          <w:color w:val="000000"/>
          <w:szCs w:val="24"/>
          <w:lang w:eastAsia="fr-FR"/>
        </w:rPr>
      </w:pPr>
      <w:r w:rsidRPr="00D22D7C">
        <w:rPr>
          <w:rFonts w:eastAsia="Times New Roman"/>
          <w:color w:val="000000"/>
          <w:szCs w:val="24"/>
          <w:lang w:eastAsia="fr-FR"/>
        </w:rPr>
        <w:t>dans les cas où la loi le prévoit ou sur demande formelle d’une autorité (notamment dans le cadre d’une procédure judiciaire), des organismes publics, parapublics ou privés dans le cadre d’une mission de service public ;</w:t>
      </w:r>
    </w:p>
    <w:p w:rsidR="00D22D7C" w:rsidRDefault="00D22D7C" w:rsidP="00D22D7C">
      <w:pPr>
        <w:numPr>
          <w:ilvl w:val="0"/>
          <w:numId w:val="13"/>
        </w:numPr>
        <w:rPr>
          <w:rFonts w:eastAsia="Times New Roman"/>
          <w:color w:val="000000"/>
          <w:szCs w:val="24"/>
          <w:lang w:eastAsia="fr-FR"/>
        </w:rPr>
      </w:pPr>
      <w:r w:rsidRPr="00D22D7C">
        <w:rPr>
          <w:rFonts w:eastAsia="Times New Roman"/>
          <w:color w:val="000000"/>
          <w:szCs w:val="24"/>
          <w:lang w:eastAsia="fr-FR"/>
        </w:rPr>
        <w:t xml:space="preserve">en cas de fusion, d’acquisition, de dissolution ou de vente de tout ou partie de ses actifs. Les personnes concernées seront informées par email et/ou par un message bien en évidence sur le ou les sites web de </w:t>
      </w:r>
      <w:r w:rsidR="00120CD2">
        <w:rPr>
          <w:rFonts w:eastAsia="Times New Roman"/>
          <w:color w:val="000000"/>
          <w:szCs w:val="24"/>
          <w:lang w:eastAsia="fr-FR"/>
        </w:rPr>
        <w:t>SOCOMEX</w:t>
      </w:r>
      <w:r w:rsidRPr="00D22D7C">
        <w:rPr>
          <w:rFonts w:eastAsia="Times New Roman"/>
          <w:color w:val="000000"/>
          <w:szCs w:val="24"/>
          <w:lang w:eastAsia="fr-FR"/>
        </w:rPr>
        <w:t xml:space="preserve"> de tout changement de propriété ou concernant les utilisations de données à caractère personnel et des choix dont elles disposeront.</w:t>
      </w:r>
    </w:p>
    <w:p w:rsidR="009858DC" w:rsidRPr="00D22D7C" w:rsidRDefault="009858DC" w:rsidP="009858DC">
      <w:pPr>
        <w:rPr>
          <w:rFonts w:eastAsia="Times New Roman"/>
          <w:color w:val="000000"/>
          <w:szCs w:val="24"/>
          <w:lang w:eastAsia="fr-FR"/>
        </w:rPr>
      </w:pPr>
    </w:p>
    <w:p w:rsidR="009858DC" w:rsidRPr="009858DC" w:rsidRDefault="009858DC" w:rsidP="009858D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9858DC">
        <w:rPr>
          <w:rFonts w:eastAsia="Times New Roman"/>
          <w:b/>
          <w:bCs/>
          <w:color w:val="000000"/>
          <w:szCs w:val="24"/>
          <w:lang w:eastAsia="fr-FR"/>
        </w:rPr>
        <w:t>es modalités de travail avec les tiers</w:t>
      </w:r>
    </w:p>
    <w:p w:rsidR="00D22D7C" w:rsidRDefault="00D22D7C" w:rsidP="009858DC">
      <w:pPr>
        <w:pStyle w:val="Paragraphedeliste"/>
        <w:rPr>
          <w:rFonts w:eastAsia="Times New Roman"/>
          <w:color w:val="000000"/>
          <w:szCs w:val="24"/>
          <w:lang w:eastAsia="fr-FR"/>
        </w:rPr>
      </w:pPr>
      <w:r w:rsidRPr="009858DC">
        <w:rPr>
          <w:rFonts w:eastAsia="Times New Roman"/>
          <w:color w:val="000000"/>
          <w:szCs w:val="24"/>
          <w:lang w:eastAsia="fr-FR"/>
        </w:rPr>
        <w:t xml:space="preserve">Dans le cas où des données à caractère personnel sont transmises à un tiers pour quelque raison (Par exemple : une prestation de sous-traitance, prestations réalisées pour un client) , </w:t>
      </w:r>
      <w:r w:rsidR="00120CD2">
        <w:rPr>
          <w:rFonts w:eastAsia="Times New Roman"/>
          <w:color w:val="000000"/>
          <w:szCs w:val="24"/>
          <w:lang w:eastAsia="fr-FR"/>
        </w:rPr>
        <w:t>SOCOMEX</w:t>
      </w:r>
      <w:r w:rsidRPr="009858DC">
        <w:rPr>
          <w:rFonts w:eastAsia="Times New Roman"/>
          <w:color w:val="000000"/>
          <w:szCs w:val="24"/>
          <w:lang w:eastAsia="fr-FR"/>
        </w:rPr>
        <w:t xml:space="preserve"> applique les conditions définies par la législation en vigueur, notamment l’information des personnes concernées de ce transfert.</w:t>
      </w:r>
      <w:r w:rsidRPr="009858DC">
        <w:rPr>
          <w:rFonts w:eastAsia="Times New Roman"/>
          <w:color w:val="000000"/>
          <w:szCs w:val="24"/>
          <w:lang w:eastAsia="fr-FR"/>
        </w:rPr>
        <w:br/>
      </w:r>
      <w:r w:rsidR="00120CD2">
        <w:rPr>
          <w:rFonts w:eastAsia="Times New Roman"/>
          <w:color w:val="000000"/>
          <w:szCs w:val="24"/>
          <w:lang w:eastAsia="fr-FR"/>
        </w:rPr>
        <w:t>SOCOMEX</w:t>
      </w:r>
      <w:r w:rsidRPr="009858DC">
        <w:rPr>
          <w:rFonts w:eastAsia="Times New Roman"/>
          <w:color w:val="000000"/>
          <w:szCs w:val="24"/>
          <w:lang w:eastAsia="fr-FR"/>
        </w:rPr>
        <w:t xml:space="preserve"> veille à ce que des stipulations contractuelles appropriées entre </w:t>
      </w:r>
      <w:r w:rsidR="00120CD2">
        <w:rPr>
          <w:rFonts w:eastAsia="Times New Roman"/>
          <w:color w:val="000000"/>
          <w:szCs w:val="24"/>
          <w:lang w:eastAsia="fr-FR"/>
        </w:rPr>
        <w:t>SOCOMEX</w:t>
      </w:r>
      <w:r w:rsidRPr="009858DC">
        <w:rPr>
          <w:rFonts w:eastAsia="Times New Roman"/>
          <w:color w:val="000000"/>
          <w:szCs w:val="24"/>
          <w:lang w:eastAsia="fr-FR"/>
        </w:rPr>
        <w:t xml:space="preserve"> et le tiers concerné garantissent que ce dernier :</w:t>
      </w:r>
    </w:p>
    <w:p w:rsidR="009858DC" w:rsidRPr="009858DC" w:rsidRDefault="009858DC" w:rsidP="009858DC">
      <w:pPr>
        <w:pStyle w:val="Paragraphedeliste"/>
        <w:rPr>
          <w:rFonts w:eastAsia="Times New Roman"/>
          <w:color w:val="000000"/>
          <w:sz w:val="16"/>
          <w:szCs w:val="16"/>
          <w:lang w:eastAsia="fr-FR"/>
        </w:rPr>
      </w:pPr>
    </w:p>
    <w:p w:rsidR="00D22D7C" w:rsidRPr="00D22D7C" w:rsidRDefault="00D22D7C" w:rsidP="00D22D7C">
      <w:pPr>
        <w:numPr>
          <w:ilvl w:val="0"/>
          <w:numId w:val="14"/>
        </w:numPr>
        <w:rPr>
          <w:rFonts w:eastAsia="Times New Roman"/>
          <w:color w:val="000000"/>
          <w:szCs w:val="24"/>
          <w:lang w:eastAsia="fr-FR"/>
        </w:rPr>
      </w:pPr>
      <w:r w:rsidRPr="00D22D7C">
        <w:rPr>
          <w:rFonts w:eastAsia="Times New Roman"/>
          <w:color w:val="000000"/>
          <w:szCs w:val="24"/>
          <w:lang w:eastAsia="fr-FR"/>
        </w:rPr>
        <w:t>N’utilisera les données à caractère personnel que dans le but spécifié par ses soins et conformément aux objectifs définis dans le cadre de la présente charte ;</w:t>
      </w:r>
    </w:p>
    <w:p w:rsidR="00D22D7C" w:rsidRDefault="00D22D7C" w:rsidP="00D22D7C">
      <w:pPr>
        <w:numPr>
          <w:ilvl w:val="0"/>
          <w:numId w:val="14"/>
        </w:numPr>
        <w:rPr>
          <w:rFonts w:eastAsia="Times New Roman"/>
          <w:color w:val="000000"/>
          <w:szCs w:val="24"/>
          <w:lang w:eastAsia="fr-FR"/>
        </w:rPr>
      </w:pPr>
      <w:r w:rsidRPr="00D22D7C">
        <w:rPr>
          <w:rFonts w:eastAsia="Times New Roman"/>
          <w:color w:val="000000"/>
          <w:szCs w:val="24"/>
          <w:lang w:eastAsia="fr-FR"/>
        </w:rPr>
        <w:t>Et aura pris les mesures de sécurité appropriées afin de prévenir un traitement non autorisé ou illicite des données à caractère personnel, une perte ou une destruction accidentelle de ces données à caractère personnel, ou des dommages à celles-ci.</w:t>
      </w:r>
    </w:p>
    <w:p w:rsidR="009858DC" w:rsidRPr="00D22D7C" w:rsidRDefault="009858DC" w:rsidP="009858DC">
      <w:pPr>
        <w:ind w:left="708"/>
        <w:rPr>
          <w:rFonts w:eastAsia="Times New Roman"/>
          <w:color w:val="000000"/>
          <w:szCs w:val="24"/>
          <w:lang w:eastAsia="fr-FR"/>
        </w:rPr>
      </w:pPr>
    </w:p>
    <w:p w:rsidR="009858DC" w:rsidRPr="009858DC" w:rsidRDefault="00D22D7C" w:rsidP="009858DC">
      <w:pPr>
        <w:pStyle w:val="Paragraphedeliste"/>
        <w:numPr>
          <w:ilvl w:val="0"/>
          <w:numId w:val="17"/>
        </w:numPr>
        <w:rPr>
          <w:rFonts w:eastAsia="Times New Roman"/>
          <w:b/>
          <w:bCs/>
          <w:color w:val="000000"/>
          <w:szCs w:val="24"/>
          <w:lang w:eastAsia="fr-FR"/>
        </w:rPr>
      </w:pPr>
      <w:r w:rsidRPr="009858DC">
        <w:rPr>
          <w:rFonts w:eastAsia="Times New Roman"/>
          <w:b/>
          <w:bCs/>
          <w:color w:val="000000"/>
          <w:szCs w:val="24"/>
          <w:lang w:eastAsia="fr-FR"/>
        </w:rPr>
        <w:t>A qui s’adresser pour avoir des informations ?</w:t>
      </w:r>
    </w:p>
    <w:p w:rsidR="00D22D7C" w:rsidRDefault="00120CD2" w:rsidP="009858DC">
      <w:pPr>
        <w:pStyle w:val="Paragraphedeliste"/>
        <w:ind w:left="360"/>
        <w:rPr>
          <w:rFonts w:eastAsia="Times New Roman"/>
          <w:color w:val="000000"/>
          <w:szCs w:val="24"/>
          <w:lang w:eastAsia="fr-FR"/>
        </w:rPr>
      </w:pPr>
      <w:r>
        <w:rPr>
          <w:rFonts w:eastAsia="Times New Roman"/>
          <w:color w:val="000000"/>
          <w:szCs w:val="24"/>
          <w:lang w:eastAsia="fr-FR"/>
        </w:rPr>
        <w:t>SOCOMEX</w:t>
      </w:r>
      <w:r w:rsidR="00D22D7C" w:rsidRPr="009858DC">
        <w:rPr>
          <w:rFonts w:eastAsia="Times New Roman"/>
          <w:color w:val="000000"/>
          <w:szCs w:val="24"/>
          <w:lang w:eastAsia="fr-FR"/>
        </w:rPr>
        <w:t xml:space="preserve"> a adapté son organisation afin de répondre aux exigences du Règlement Européen Protection de Données et d’apporter à toute personne toutes informations sur les données à caractère personnel les concernant collectées et sur les traitements réalisés sur ces données.</w:t>
      </w:r>
    </w:p>
    <w:p w:rsidR="009858DC" w:rsidRPr="009858DC" w:rsidRDefault="009858DC" w:rsidP="009858DC">
      <w:pPr>
        <w:pStyle w:val="Paragraphedeliste"/>
        <w:ind w:left="360"/>
        <w:rPr>
          <w:rFonts w:eastAsia="Times New Roman"/>
          <w:color w:val="000000"/>
          <w:szCs w:val="24"/>
          <w:lang w:eastAsia="fr-FR"/>
        </w:rPr>
      </w:pPr>
    </w:p>
    <w:p w:rsidR="009858DC" w:rsidRDefault="009858DC" w:rsidP="00D22D7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D22D7C">
        <w:rPr>
          <w:rFonts w:eastAsia="Times New Roman"/>
          <w:b/>
          <w:bCs/>
          <w:color w:val="000000"/>
          <w:szCs w:val="24"/>
          <w:lang w:eastAsia="fr-FR"/>
        </w:rPr>
        <w:t>’exercice des droits d’accès, d’opposition, de rectification et de suppression</w:t>
      </w:r>
    </w:p>
    <w:p w:rsidR="009858DC" w:rsidRPr="002C47DE" w:rsidRDefault="00D22D7C" w:rsidP="002C47DE">
      <w:pPr>
        <w:pStyle w:val="Paragraphedeliste"/>
        <w:rPr>
          <w:rFonts w:eastAsia="Times New Roman"/>
          <w:color w:val="000000"/>
          <w:szCs w:val="24"/>
          <w:lang w:eastAsia="fr-FR"/>
        </w:rPr>
      </w:pPr>
      <w:r w:rsidRPr="009858DC">
        <w:rPr>
          <w:rFonts w:eastAsia="Times New Roman"/>
          <w:color w:val="000000"/>
          <w:szCs w:val="24"/>
          <w:lang w:eastAsia="fr-FR"/>
        </w:rPr>
        <w:t xml:space="preserve">Toute demande liée à l’exercice de vos droits doit être envoyée à l’adresse </w:t>
      </w:r>
      <w:bookmarkStart w:id="0" w:name="_GoBack"/>
      <w:bookmarkEnd w:id="0"/>
      <w:r w:rsidR="00120CD2">
        <w:rPr>
          <w:rFonts w:eastAsia="Times New Roman"/>
          <w:szCs w:val="24"/>
          <w:lang w:eastAsia="fr-FR"/>
        </w:rPr>
        <w:fldChar w:fldCharType="begin"/>
      </w:r>
      <w:r w:rsidR="00120CD2">
        <w:rPr>
          <w:rFonts w:eastAsia="Times New Roman"/>
          <w:szCs w:val="24"/>
          <w:lang w:eastAsia="fr-FR"/>
        </w:rPr>
        <w:instrText xml:space="preserve"> HYPERLINK "mailto:</w:instrText>
      </w:r>
      <w:r w:rsidR="00120CD2" w:rsidRPr="00120CD2">
        <w:rPr>
          <w:rFonts w:eastAsia="Times New Roman"/>
          <w:szCs w:val="24"/>
          <w:lang w:eastAsia="fr-FR"/>
        </w:rPr>
        <w:instrText>cnil@socomex.mq</w:instrText>
      </w:r>
      <w:r w:rsidR="00120CD2">
        <w:rPr>
          <w:rFonts w:eastAsia="Times New Roman"/>
          <w:szCs w:val="24"/>
          <w:lang w:eastAsia="fr-FR"/>
        </w:rPr>
        <w:instrText xml:space="preserve">" </w:instrText>
      </w:r>
      <w:r w:rsidR="00120CD2">
        <w:rPr>
          <w:rFonts w:eastAsia="Times New Roman"/>
          <w:szCs w:val="24"/>
          <w:lang w:eastAsia="fr-FR"/>
        </w:rPr>
        <w:fldChar w:fldCharType="separate"/>
      </w:r>
      <w:r w:rsidR="00120CD2" w:rsidRPr="00FC2141">
        <w:rPr>
          <w:rStyle w:val="Lienhypertexte"/>
          <w:rFonts w:eastAsia="Times New Roman"/>
          <w:szCs w:val="24"/>
          <w:lang w:eastAsia="fr-FR"/>
        </w:rPr>
        <w:t>cnil@socomex.mq</w:t>
      </w:r>
      <w:r w:rsidR="00120CD2">
        <w:rPr>
          <w:rFonts w:eastAsia="Times New Roman"/>
          <w:szCs w:val="24"/>
          <w:lang w:eastAsia="fr-FR"/>
        </w:rPr>
        <w:fldChar w:fldCharType="end"/>
      </w:r>
      <w:r w:rsidRPr="002C47DE">
        <w:rPr>
          <w:rFonts w:eastAsia="Times New Roman"/>
          <w:color w:val="000000"/>
          <w:szCs w:val="24"/>
          <w:lang w:eastAsia="fr-FR"/>
        </w:rPr>
        <w:t>. Cette demande doit comporter un maximum d’informations afin qu’elle puisse être traitée à réception dans un délai maximal de deux mois : Par exemple, les personnes doivent préciser l’adresse électronique sollicitée et pour laquelle elles adressent la demande afin de faciliter les recherches.</w:t>
      </w:r>
    </w:p>
    <w:p w:rsidR="002C47DE" w:rsidRDefault="002C47DE" w:rsidP="009858DC">
      <w:pPr>
        <w:pStyle w:val="Paragraphedeliste"/>
        <w:rPr>
          <w:rFonts w:eastAsia="Times New Roman"/>
          <w:color w:val="000000"/>
          <w:szCs w:val="24"/>
          <w:lang w:eastAsia="fr-FR"/>
        </w:rPr>
      </w:pPr>
    </w:p>
    <w:p w:rsidR="002C47DE" w:rsidRDefault="002C47DE" w:rsidP="009858DC">
      <w:pPr>
        <w:pStyle w:val="Paragraphedeliste"/>
        <w:rPr>
          <w:rFonts w:eastAsia="Times New Roman"/>
          <w:color w:val="000000"/>
          <w:szCs w:val="24"/>
          <w:lang w:eastAsia="fr-FR"/>
        </w:rPr>
      </w:pPr>
    </w:p>
    <w:p w:rsidR="002C47DE" w:rsidRDefault="002C47DE" w:rsidP="009858DC">
      <w:pPr>
        <w:pStyle w:val="Paragraphedeliste"/>
        <w:rPr>
          <w:rFonts w:eastAsia="Times New Roman"/>
          <w:color w:val="000000"/>
          <w:szCs w:val="24"/>
          <w:lang w:eastAsia="fr-FR"/>
        </w:rPr>
      </w:pPr>
    </w:p>
    <w:p w:rsidR="009858DC" w:rsidRDefault="009858DC" w:rsidP="00295DCA">
      <w:pPr>
        <w:pStyle w:val="Paragraphedeliste"/>
        <w:numPr>
          <w:ilvl w:val="1"/>
          <w:numId w:val="17"/>
        </w:numPr>
        <w:rPr>
          <w:rFonts w:eastAsia="Times New Roman"/>
          <w:b/>
          <w:bCs/>
          <w:color w:val="000000"/>
          <w:szCs w:val="24"/>
          <w:lang w:eastAsia="fr-FR"/>
        </w:rPr>
      </w:pPr>
      <w:r w:rsidRPr="009858DC">
        <w:rPr>
          <w:rFonts w:eastAsia="Times New Roman"/>
          <w:b/>
          <w:bCs/>
          <w:color w:val="000000"/>
          <w:szCs w:val="24"/>
          <w:lang w:eastAsia="fr-FR"/>
        </w:rPr>
        <w:t>L</w:t>
      </w:r>
      <w:r w:rsidR="00D22D7C" w:rsidRPr="009858DC">
        <w:rPr>
          <w:rFonts w:eastAsia="Times New Roman"/>
          <w:b/>
          <w:bCs/>
          <w:color w:val="000000"/>
          <w:szCs w:val="24"/>
          <w:lang w:eastAsia="fr-FR"/>
        </w:rPr>
        <w:t>’exercice du droit à l’oubli</w:t>
      </w:r>
    </w:p>
    <w:p w:rsidR="002C47DE"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 xml:space="preserve">Toute demande concernant une donnée personnelle figurant dans un article issu d’un magazine édité par </w:t>
      </w:r>
      <w:r w:rsidR="00120CD2">
        <w:rPr>
          <w:rFonts w:eastAsia="Times New Roman"/>
          <w:color w:val="000000"/>
          <w:szCs w:val="24"/>
          <w:lang w:eastAsia="fr-FR"/>
        </w:rPr>
        <w:t>SOCOMEX</w:t>
      </w:r>
      <w:r w:rsidRPr="00D22D7C">
        <w:rPr>
          <w:rFonts w:eastAsia="Times New Roman"/>
          <w:color w:val="000000"/>
          <w:szCs w:val="24"/>
          <w:lang w:eastAsia="fr-FR"/>
        </w:rPr>
        <w:t xml:space="preserve"> doit être envoyée à l’adresse suivante : </w:t>
      </w:r>
      <w:hyperlink r:id="rId7" w:history="1">
        <w:r w:rsidR="00120CD2" w:rsidRPr="00FC2141">
          <w:rPr>
            <w:rStyle w:val="Lienhypertexte"/>
            <w:rFonts w:eastAsia="Times New Roman"/>
            <w:szCs w:val="24"/>
            <w:lang w:eastAsia="fr-FR"/>
          </w:rPr>
          <w:t>oubli@socomex.mq</w:t>
        </w:r>
      </w:hyperlink>
      <w:r w:rsidRPr="00D22D7C">
        <w:rPr>
          <w:rFonts w:eastAsia="Times New Roman"/>
          <w:color w:val="000000"/>
          <w:szCs w:val="24"/>
          <w:lang w:eastAsia="fr-FR"/>
        </w:rPr>
        <w:t>.</w:t>
      </w:r>
    </w:p>
    <w:p w:rsidR="002C47DE" w:rsidRDefault="002C47DE" w:rsidP="009858DC">
      <w:pPr>
        <w:pStyle w:val="Paragraphedeliste"/>
        <w:rPr>
          <w:rFonts w:eastAsia="Times New Roman"/>
          <w:color w:val="000000"/>
          <w:szCs w:val="24"/>
          <w:lang w:eastAsia="fr-FR"/>
        </w:rPr>
      </w:pPr>
    </w:p>
    <w:p w:rsidR="00D22D7C"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Cette demande doit indiquer les motifs de la requête. Une fois la suppression de données traitée, toute demande de déréférencement d’un article dans un moteur de recherche doit être adressée directement auprès dudit moteur de recherche par la personne concernée.</w:t>
      </w:r>
    </w:p>
    <w:p w:rsidR="002C47DE" w:rsidRPr="00D22D7C" w:rsidRDefault="002C47DE" w:rsidP="009858DC">
      <w:pPr>
        <w:pStyle w:val="Paragraphedeliste"/>
        <w:rPr>
          <w:rFonts w:eastAsia="Times New Roman"/>
          <w:b/>
          <w:bCs/>
          <w:color w:val="000000"/>
          <w:szCs w:val="24"/>
          <w:lang w:eastAsia="fr-FR"/>
        </w:rPr>
      </w:pPr>
    </w:p>
    <w:p w:rsidR="002C47DE" w:rsidRDefault="002C47DE" w:rsidP="00D22D7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D22D7C">
        <w:rPr>
          <w:rFonts w:eastAsia="Times New Roman"/>
          <w:b/>
          <w:bCs/>
          <w:color w:val="000000"/>
          <w:szCs w:val="24"/>
          <w:lang w:eastAsia="fr-FR"/>
        </w:rPr>
        <w:t>a portabilité des données</w:t>
      </w:r>
    </w:p>
    <w:p w:rsidR="002C47DE" w:rsidRDefault="00D22D7C" w:rsidP="002C47DE">
      <w:pPr>
        <w:pStyle w:val="Paragraphedeliste"/>
        <w:rPr>
          <w:rFonts w:eastAsia="Times New Roman"/>
          <w:color w:val="000000"/>
          <w:szCs w:val="24"/>
          <w:lang w:eastAsia="fr-FR"/>
        </w:rPr>
      </w:pPr>
      <w:r w:rsidRPr="002C47DE">
        <w:rPr>
          <w:rFonts w:eastAsia="Times New Roman"/>
          <w:color w:val="000000"/>
          <w:szCs w:val="24"/>
          <w:lang w:eastAsia="fr-FR"/>
        </w:rPr>
        <w:t xml:space="preserve">Toute demande liée à la portabilité des données doit être envoyée au DPO de </w:t>
      </w:r>
      <w:r w:rsidR="00120CD2">
        <w:rPr>
          <w:rFonts w:eastAsia="Times New Roman"/>
          <w:color w:val="000000"/>
          <w:szCs w:val="24"/>
          <w:lang w:eastAsia="fr-FR"/>
        </w:rPr>
        <w:t>SOCOMEX</w:t>
      </w:r>
      <w:r w:rsidRPr="002C47DE">
        <w:rPr>
          <w:rFonts w:eastAsia="Times New Roman"/>
          <w:color w:val="000000"/>
          <w:szCs w:val="24"/>
          <w:lang w:eastAsia="fr-FR"/>
        </w:rPr>
        <w:t xml:space="preserve"> qui vous répondra sur la faisabilité d</w:t>
      </w:r>
      <w:r w:rsidR="002C47DE">
        <w:rPr>
          <w:rFonts w:eastAsia="Times New Roman"/>
          <w:color w:val="000000"/>
          <w:szCs w:val="24"/>
          <w:lang w:eastAsia="fr-FR"/>
        </w:rPr>
        <w:t>’</w:t>
      </w:r>
      <w:r w:rsidRPr="002C47DE">
        <w:rPr>
          <w:rFonts w:eastAsia="Times New Roman"/>
          <w:color w:val="000000"/>
          <w:szCs w:val="24"/>
          <w:lang w:eastAsia="fr-FR"/>
        </w:rPr>
        <w:t>une telle demande.</w:t>
      </w:r>
    </w:p>
    <w:p w:rsidR="002C47DE" w:rsidRDefault="002C47DE" w:rsidP="002C47DE">
      <w:pPr>
        <w:pStyle w:val="Paragraphedeliste"/>
        <w:rPr>
          <w:rFonts w:eastAsia="Times New Roman"/>
          <w:color w:val="000000"/>
          <w:szCs w:val="24"/>
          <w:lang w:eastAsia="fr-FR"/>
        </w:rPr>
      </w:pPr>
    </w:p>
    <w:p w:rsidR="002C47DE" w:rsidRDefault="00D22D7C" w:rsidP="002C47DE">
      <w:pPr>
        <w:pStyle w:val="Paragraphedeliste"/>
        <w:numPr>
          <w:ilvl w:val="1"/>
          <w:numId w:val="17"/>
        </w:numPr>
        <w:rPr>
          <w:rFonts w:eastAsia="Times New Roman"/>
          <w:b/>
          <w:bCs/>
          <w:color w:val="000000"/>
          <w:szCs w:val="24"/>
          <w:lang w:eastAsia="fr-FR"/>
        </w:rPr>
      </w:pPr>
      <w:r w:rsidRPr="002C47DE">
        <w:rPr>
          <w:rFonts w:eastAsia="Times New Roman"/>
          <w:b/>
          <w:bCs/>
          <w:color w:val="000000"/>
          <w:szCs w:val="24"/>
          <w:lang w:eastAsia="fr-FR"/>
        </w:rPr>
        <w:t>La désignation d’un Data Protection Officer (DPO) et le recours à l’autorité de contrôle</w:t>
      </w:r>
    </w:p>
    <w:p w:rsidR="00D22D7C" w:rsidRDefault="00D22D7C" w:rsidP="002C47DE">
      <w:pPr>
        <w:pStyle w:val="Paragraphedeliste"/>
        <w:rPr>
          <w:rFonts w:eastAsia="Times New Roman"/>
          <w:color w:val="000000"/>
          <w:szCs w:val="24"/>
          <w:lang w:eastAsia="fr-FR"/>
        </w:rPr>
      </w:pPr>
      <w:r w:rsidRPr="002C47DE">
        <w:rPr>
          <w:rFonts w:eastAsia="Times New Roman"/>
          <w:color w:val="000000"/>
          <w:szCs w:val="24"/>
          <w:lang w:eastAsia="fr-FR"/>
        </w:rPr>
        <w:t xml:space="preserve">Afin de compléter ce dispositif, </w:t>
      </w:r>
      <w:r w:rsidR="00120CD2">
        <w:rPr>
          <w:rFonts w:eastAsia="Times New Roman"/>
          <w:color w:val="000000"/>
          <w:szCs w:val="24"/>
          <w:lang w:eastAsia="fr-FR"/>
        </w:rPr>
        <w:t>SOCOMEX</w:t>
      </w:r>
      <w:r w:rsidRPr="002C47DE">
        <w:rPr>
          <w:rFonts w:eastAsia="Times New Roman"/>
          <w:color w:val="000000"/>
          <w:szCs w:val="24"/>
          <w:lang w:eastAsia="fr-FR"/>
        </w:rPr>
        <w:t xml:space="preserve"> a nommé un </w:t>
      </w:r>
      <w:r w:rsidR="00F91CF9">
        <w:rPr>
          <w:rFonts w:eastAsia="Times New Roman"/>
          <w:color w:val="000000"/>
          <w:szCs w:val="24"/>
          <w:lang w:eastAsia="fr-FR"/>
        </w:rPr>
        <w:t>« </w:t>
      </w:r>
      <w:r w:rsidRPr="002C47DE">
        <w:rPr>
          <w:rFonts w:eastAsia="Times New Roman"/>
          <w:color w:val="000000"/>
          <w:szCs w:val="24"/>
          <w:lang w:eastAsia="fr-FR"/>
        </w:rPr>
        <w:t>Data Protection Officer</w:t>
      </w:r>
      <w:r w:rsidR="00F91CF9">
        <w:rPr>
          <w:rFonts w:eastAsia="Times New Roman"/>
          <w:color w:val="000000"/>
          <w:szCs w:val="24"/>
          <w:lang w:eastAsia="fr-FR"/>
        </w:rPr>
        <w:t> »</w:t>
      </w:r>
      <w:r w:rsidRPr="002C47DE">
        <w:rPr>
          <w:rFonts w:eastAsia="Times New Roman"/>
          <w:color w:val="000000"/>
          <w:szCs w:val="24"/>
          <w:lang w:eastAsia="fr-FR"/>
        </w:rPr>
        <w:t xml:space="preserve"> qui est joignable à l’adresse suivante : </w:t>
      </w:r>
      <w:hyperlink r:id="rId8" w:history="1">
        <w:r w:rsidR="00120CD2" w:rsidRPr="00FC2141">
          <w:rPr>
            <w:rStyle w:val="Lienhypertexte"/>
            <w:rFonts w:eastAsia="Times New Roman"/>
            <w:szCs w:val="24"/>
            <w:lang w:eastAsia="fr-FR"/>
          </w:rPr>
          <w:t>dpo@socomex.mq</w:t>
        </w:r>
      </w:hyperlink>
      <w:r w:rsidRPr="002C47DE">
        <w:rPr>
          <w:rFonts w:eastAsia="Times New Roman"/>
          <w:color w:val="000000"/>
          <w:szCs w:val="24"/>
          <w:lang w:eastAsia="fr-FR"/>
        </w:rPr>
        <w:t xml:space="preserve"> pour toute question ou difficulté touchant aux traitements de données personnelles.</w:t>
      </w:r>
      <w:r w:rsidRPr="002C47DE">
        <w:rPr>
          <w:rFonts w:eastAsia="Times New Roman"/>
          <w:color w:val="000000"/>
          <w:szCs w:val="24"/>
          <w:lang w:eastAsia="fr-FR"/>
        </w:rPr>
        <w:br/>
        <w:t>Toute personne a la possibilité de contacter directement la Commission nationale Informatique et liberté (CNIL).</w:t>
      </w:r>
    </w:p>
    <w:p w:rsidR="002C47DE" w:rsidRPr="002C47DE" w:rsidRDefault="002C47DE" w:rsidP="002C47DE">
      <w:pPr>
        <w:pStyle w:val="Paragraphedeliste"/>
        <w:rPr>
          <w:rFonts w:eastAsia="Times New Roman"/>
          <w:b/>
          <w:bCs/>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Les données sont-elles transférées hors UE ?</w:t>
      </w:r>
    </w:p>
    <w:p w:rsidR="002C47DE"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Si </w:t>
      </w:r>
      <w:r w:rsidR="00120CD2">
        <w:rPr>
          <w:rFonts w:eastAsia="Times New Roman"/>
          <w:color w:val="000000"/>
          <w:szCs w:val="24"/>
          <w:lang w:eastAsia="fr-FR"/>
        </w:rPr>
        <w:t>SOCOMEX</w:t>
      </w:r>
      <w:r w:rsidRPr="002C47DE">
        <w:rPr>
          <w:rFonts w:eastAsia="Times New Roman"/>
          <w:color w:val="000000"/>
          <w:szCs w:val="24"/>
          <w:lang w:eastAsia="fr-FR"/>
        </w:rPr>
        <w:t xml:space="preserve"> communique les données à caractère Personnel à une Société de </w:t>
      </w:r>
      <w:r w:rsidR="00120CD2">
        <w:rPr>
          <w:rFonts w:eastAsia="Times New Roman"/>
          <w:color w:val="000000"/>
          <w:szCs w:val="24"/>
          <w:lang w:eastAsia="fr-FR"/>
        </w:rPr>
        <w:t>SOCOMEX</w:t>
      </w:r>
      <w:r w:rsidRPr="002C47DE">
        <w:rPr>
          <w:rFonts w:eastAsia="Times New Roman"/>
          <w:color w:val="000000"/>
          <w:szCs w:val="24"/>
          <w:lang w:eastAsia="fr-FR"/>
        </w:rPr>
        <w:t xml:space="preserve"> ou à un tiers implanté en dehors de l’Union Européenne, des mesures sont prises visant à s’assurer que lesdites données bénéficieront du même niveau de protection que celui imposé par l’Union Européenne en matière de protection des données.</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A ce titre, </w:t>
      </w:r>
      <w:r w:rsidR="00120CD2">
        <w:rPr>
          <w:rFonts w:eastAsia="Times New Roman"/>
          <w:color w:val="000000"/>
          <w:szCs w:val="24"/>
          <w:lang w:eastAsia="fr-FR"/>
        </w:rPr>
        <w:t>SOCOMEX</w:t>
      </w:r>
      <w:r w:rsidRPr="002C47DE">
        <w:rPr>
          <w:rFonts w:eastAsia="Times New Roman"/>
          <w:color w:val="000000"/>
          <w:szCs w:val="24"/>
          <w:lang w:eastAsia="fr-FR"/>
        </w:rPr>
        <w:t xml:space="preserve"> s’assurera que le traitement soit effectué conformément à la présente charte et qu’il soit encadré par les clauses contractuelles types de la Commission Européenne qui permettent de garantir un niveau de protection suffisant de la vie privée et des droits fondamentaux des personnes.</w:t>
      </w:r>
    </w:p>
    <w:p w:rsidR="002C47DE" w:rsidRPr="002C47DE" w:rsidRDefault="002C47DE" w:rsidP="002C47DE">
      <w:pPr>
        <w:pStyle w:val="Paragraphedeliste"/>
        <w:ind w:left="360"/>
        <w:rPr>
          <w:rFonts w:eastAsia="Times New Roman"/>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Existe-t-il des modalités spécifiques de traitement ?</w:t>
      </w:r>
    </w:p>
    <w:p w:rsidR="002C47DE" w:rsidRDefault="00120CD2" w:rsidP="002C47DE">
      <w:pPr>
        <w:pStyle w:val="Paragraphedeliste"/>
        <w:ind w:left="360"/>
        <w:rPr>
          <w:rFonts w:eastAsia="Times New Roman"/>
          <w:color w:val="000000"/>
          <w:szCs w:val="24"/>
          <w:lang w:eastAsia="fr-FR"/>
        </w:rPr>
      </w:pPr>
      <w:r>
        <w:rPr>
          <w:rFonts w:eastAsia="Times New Roman"/>
          <w:color w:val="000000"/>
          <w:szCs w:val="24"/>
          <w:lang w:eastAsia="fr-FR"/>
        </w:rPr>
        <w:t>SOCOMEX</w:t>
      </w:r>
      <w:r w:rsidR="00D22D7C" w:rsidRPr="002C47DE">
        <w:rPr>
          <w:rFonts w:eastAsia="Times New Roman"/>
          <w:color w:val="000000"/>
          <w:szCs w:val="24"/>
          <w:lang w:eastAsia="fr-FR"/>
        </w:rPr>
        <w:t xml:space="preserve"> est susceptible de combiner des informations concernant des entreprises avec des informations confiées par les personnes physiques dans les conditions et pour les finalités définies dans la présente charte.</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Les méthodes de profilage utilisées au sein de </w:t>
      </w:r>
      <w:r w:rsidR="00120CD2">
        <w:rPr>
          <w:rFonts w:eastAsia="Times New Roman"/>
          <w:color w:val="000000"/>
          <w:szCs w:val="24"/>
          <w:lang w:eastAsia="fr-FR"/>
        </w:rPr>
        <w:t>SOCOMEX</w:t>
      </w:r>
      <w:r w:rsidRPr="002C47DE">
        <w:rPr>
          <w:rFonts w:eastAsia="Times New Roman"/>
          <w:color w:val="000000"/>
          <w:szCs w:val="24"/>
          <w:lang w:eastAsia="fr-FR"/>
        </w:rPr>
        <w:t xml:space="preserve"> consistent à réaliser des croisements manuels ou automatisés, entre des fichiers d’entreprises et nos bases de données de contacts de </w:t>
      </w:r>
      <w:r w:rsidR="00120CD2">
        <w:rPr>
          <w:rFonts w:eastAsia="Times New Roman"/>
          <w:color w:val="000000"/>
          <w:szCs w:val="24"/>
          <w:lang w:eastAsia="fr-FR"/>
        </w:rPr>
        <w:t>SOCOMEX</w:t>
      </w:r>
      <w:r w:rsidRPr="002C47DE">
        <w:rPr>
          <w:rFonts w:eastAsia="Times New Roman"/>
          <w:color w:val="000000"/>
          <w:szCs w:val="24"/>
          <w:lang w:eastAsia="fr-FR"/>
        </w:rPr>
        <w:t xml:space="preserve"> (nom, fonction, adresse électronique …), à partir de critères objectifs (taille, sec</w:t>
      </w:r>
      <w:r w:rsidR="002C47DE">
        <w:rPr>
          <w:rFonts w:eastAsia="Times New Roman"/>
          <w:color w:val="000000"/>
          <w:szCs w:val="24"/>
          <w:lang w:eastAsia="fr-FR"/>
        </w:rPr>
        <w:t>teur, équipements informatiques, etc.</w:t>
      </w:r>
      <w:r w:rsidRPr="002C47DE">
        <w:rPr>
          <w:rFonts w:eastAsia="Times New Roman"/>
          <w:color w:val="000000"/>
          <w:szCs w:val="24"/>
          <w:lang w:eastAsia="fr-FR"/>
        </w:rPr>
        <w:t>).</w:t>
      </w:r>
    </w:p>
    <w:p w:rsidR="002C47DE" w:rsidRPr="002C47DE" w:rsidRDefault="002C47DE" w:rsidP="002C47DE">
      <w:pPr>
        <w:pStyle w:val="Paragraphedeliste"/>
        <w:ind w:left="360"/>
        <w:rPr>
          <w:rFonts w:eastAsia="Times New Roman"/>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Recrutement</w:t>
      </w:r>
    </w:p>
    <w:p w:rsidR="002C47DE"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Dans le cadre de sa politique de recrutement, </w:t>
      </w:r>
      <w:r w:rsidR="00120CD2">
        <w:rPr>
          <w:rFonts w:eastAsia="Times New Roman"/>
          <w:color w:val="000000"/>
          <w:szCs w:val="24"/>
          <w:lang w:eastAsia="fr-FR"/>
        </w:rPr>
        <w:t>SOCOMEX</w:t>
      </w:r>
      <w:r w:rsidRPr="002C47DE">
        <w:rPr>
          <w:rFonts w:eastAsia="Times New Roman"/>
          <w:color w:val="000000"/>
          <w:szCs w:val="24"/>
          <w:lang w:eastAsia="fr-FR"/>
        </w:rPr>
        <w:t xml:space="preserve"> recueille et stocke des données personnelles portant sur des candidats potentiels.</w:t>
      </w:r>
    </w:p>
    <w:p w:rsidR="002C47DE" w:rsidRDefault="002C47DE" w:rsidP="002C47DE">
      <w:pPr>
        <w:pStyle w:val="Paragraphedeliste"/>
        <w:ind w:left="360"/>
        <w:rPr>
          <w:rFonts w:eastAsia="Times New Roman"/>
          <w:color w:val="000000"/>
          <w:szCs w:val="24"/>
          <w:lang w:eastAsia="fr-FR"/>
        </w:rPr>
      </w:pPr>
    </w:p>
    <w:p w:rsidR="002C47DE" w:rsidRDefault="00120CD2" w:rsidP="002C47DE">
      <w:pPr>
        <w:pStyle w:val="Paragraphedeliste"/>
        <w:ind w:left="360"/>
        <w:rPr>
          <w:rFonts w:eastAsia="Times New Roman"/>
          <w:color w:val="000000"/>
          <w:szCs w:val="24"/>
          <w:lang w:eastAsia="fr-FR"/>
        </w:rPr>
      </w:pPr>
      <w:r>
        <w:rPr>
          <w:rFonts w:eastAsia="Times New Roman"/>
          <w:color w:val="000000"/>
          <w:szCs w:val="24"/>
          <w:lang w:eastAsia="fr-FR"/>
        </w:rPr>
        <w:t>SOCOMEX</w:t>
      </w:r>
      <w:r w:rsidR="00D22D7C" w:rsidRPr="002C47DE">
        <w:rPr>
          <w:rFonts w:eastAsia="Times New Roman"/>
          <w:color w:val="000000"/>
          <w:szCs w:val="24"/>
          <w:lang w:eastAsia="fr-FR"/>
        </w:rPr>
        <w:t xml:space="preserve"> recueille les informations nécessaires à la recherche des profils les plus adaptées aux postes à pourvoir dans le respect de la loi ainsi que des droits et libertés des personnes. </w:t>
      </w:r>
      <w:r>
        <w:rPr>
          <w:rFonts w:eastAsia="Times New Roman"/>
          <w:color w:val="000000"/>
          <w:szCs w:val="24"/>
          <w:lang w:eastAsia="fr-FR"/>
        </w:rPr>
        <w:t>SOCOMEX</w:t>
      </w:r>
      <w:r w:rsidR="00D22D7C" w:rsidRPr="002C47DE">
        <w:rPr>
          <w:rFonts w:eastAsia="Times New Roman"/>
          <w:color w:val="000000"/>
          <w:szCs w:val="24"/>
          <w:lang w:eastAsia="fr-FR"/>
        </w:rPr>
        <w:t xml:space="preserve"> s’interdit de transmettre à un tiers, le CV avec les coordonnées d’une personne, sans son accord.</w:t>
      </w:r>
    </w:p>
    <w:p w:rsidR="002C47DE"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Les candidats qui souhaitent modifier ou supprimer leurs données personnelles de nos bases peuvent à tout moment adresser un mail à </w:t>
      </w:r>
      <w:hyperlink r:id="rId9" w:history="1">
        <w:r w:rsidR="00120CD2" w:rsidRPr="00FC2141">
          <w:rPr>
            <w:rStyle w:val="Lienhypertexte"/>
            <w:rFonts w:eastAsia="Times New Roman"/>
            <w:szCs w:val="24"/>
            <w:lang w:eastAsia="fr-FR"/>
          </w:rPr>
          <w:t>job.rgpd@socomex.mq</w:t>
        </w:r>
      </w:hyperlink>
      <w:r w:rsidR="00F91CF9">
        <w:rPr>
          <w:rFonts w:eastAsia="Times New Roman"/>
          <w:color w:val="000000"/>
          <w:szCs w:val="24"/>
          <w:lang w:eastAsia="fr-FR"/>
        </w:rPr>
        <w:t xml:space="preserve"> en indiquant en objet « </w:t>
      </w:r>
      <w:r w:rsidRPr="002C47DE">
        <w:rPr>
          <w:rFonts w:eastAsia="Times New Roman"/>
          <w:color w:val="000000"/>
          <w:szCs w:val="24"/>
          <w:lang w:eastAsia="fr-FR"/>
        </w:rPr>
        <w:t>données personnelles</w:t>
      </w:r>
      <w:r w:rsidR="00F91CF9">
        <w:rPr>
          <w:rFonts w:eastAsia="Times New Roman"/>
          <w:color w:val="000000"/>
          <w:szCs w:val="24"/>
          <w:lang w:eastAsia="fr-FR"/>
        </w:rPr>
        <w:t> »</w:t>
      </w:r>
      <w:r w:rsidRPr="002C47DE">
        <w:rPr>
          <w:rFonts w:eastAsia="Times New Roman"/>
          <w:color w:val="000000"/>
          <w:szCs w:val="24"/>
          <w:lang w:eastAsia="fr-FR"/>
        </w:rPr>
        <w:t>.</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Le candidat doit s’assurer de l’accord des personnes données en référence pour être contactées par </w:t>
      </w:r>
      <w:r w:rsidR="00120CD2">
        <w:rPr>
          <w:rFonts w:eastAsia="Times New Roman"/>
          <w:color w:val="000000"/>
          <w:szCs w:val="24"/>
          <w:lang w:eastAsia="fr-FR"/>
        </w:rPr>
        <w:t>SOCOMEX</w:t>
      </w:r>
      <w:r w:rsidRPr="002C47DE">
        <w:rPr>
          <w:rFonts w:eastAsia="Times New Roman"/>
          <w:color w:val="000000"/>
          <w:szCs w:val="24"/>
          <w:lang w:eastAsia="fr-FR"/>
        </w:rPr>
        <w:t>.</w:t>
      </w:r>
    </w:p>
    <w:p w:rsidR="002C47DE" w:rsidRPr="002C47DE" w:rsidRDefault="002C47DE" w:rsidP="002C47DE">
      <w:pPr>
        <w:pStyle w:val="Paragraphedeliste"/>
        <w:ind w:left="360"/>
        <w:rPr>
          <w:rFonts w:eastAsia="Times New Roman"/>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Comment serez-vous informé des mises à jour de cette charte ?</w:t>
      </w:r>
    </w:p>
    <w:p w:rsidR="002C47DE" w:rsidRDefault="00120CD2" w:rsidP="002C47DE">
      <w:pPr>
        <w:pStyle w:val="Paragraphedeliste"/>
        <w:ind w:left="360"/>
        <w:rPr>
          <w:rFonts w:eastAsia="Times New Roman"/>
          <w:color w:val="000000"/>
          <w:szCs w:val="24"/>
          <w:lang w:eastAsia="fr-FR"/>
        </w:rPr>
      </w:pPr>
      <w:r>
        <w:rPr>
          <w:rFonts w:eastAsia="Times New Roman"/>
          <w:color w:val="000000"/>
          <w:szCs w:val="24"/>
          <w:lang w:eastAsia="fr-FR"/>
        </w:rPr>
        <w:t>SOCOMEX</w:t>
      </w:r>
      <w:r w:rsidR="00D22D7C" w:rsidRPr="002C47DE">
        <w:rPr>
          <w:rFonts w:eastAsia="Times New Roman"/>
          <w:color w:val="000000"/>
          <w:szCs w:val="24"/>
          <w:lang w:eastAsia="fr-FR"/>
        </w:rPr>
        <w:t xml:space="preserve"> peut être amené à modifier ou mettre à jour la présente Charte Données Personnelles. Toute mise à jour sera affichée aux endroits jugés appropriés, de sorte que tout utilisateur sera averti de la date de la dernière mise à jour.</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Les mises à jour les plus importantes pourront faire l’objet d’un avis sur le site web institutionnel de </w:t>
      </w:r>
      <w:r w:rsidR="00120CD2">
        <w:rPr>
          <w:rFonts w:eastAsia="Times New Roman"/>
          <w:color w:val="000000"/>
          <w:szCs w:val="24"/>
          <w:lang w:eastAsia="fr-FR"/>
        </w:rPr>
        <w:t>SOCOMEX</w:t>
      </w:r>
      <w:r w:rsidRPr="002C47DE">
        <w:rPr>
          <w:rFonts w:eastAsia="Times New Roman"/>
          <w:color w:val="000000"/>
          <w:szCs w:val="24"/>
          <w:lang w:eastAsia="fr-FR"/>
        </w:rPr>
        <w:t xml:space="preserve"> (crm.</w:t>
      </w:r>
      <w:r w:rsidR="00120CD2">
        <w:rPr>
          <w:rFonts w:eastAsia="Times New Roman"/>
          <w:color w:val="000000"/>
          <w:szCs w:val="24"/>
          <w:lang w:eastAsia="fr-FR"/>
        </w:rPr>
        <w:t>SOCOMEX</w:t>
      </w:r>
      <w:r w:rsidRPr="002C47DE">
        <w:rPr>
          <w:rFonts w:eastAsia="Times New Roman"/>
          <w:color w:val="000000"/>
          <w:szCs w:val="24"/>
          <w:lang w:eastAsia="fr-FR"/>
        </w:rPr>
        <w:t>.mq) au plus tard au moment de l’entrée en vigueur desdites modifications.</w:t>
      </w:r>
    </w:p>
    <w:p w:rsidR="002C47DE" w:rsidRPr="002C47DE" w:rsidRDefault="002C47DE" w:rsidP="002C47DE">
      <w:pPr>
        <w:rPr>
          <w:rFonts w:eastAsia="Times New Roman"/>
          <w:color w:val="000000"/>
          <w:szCs w:val="24"/>
          <w:lang w:eastAsia="fr-FR"/>
        </w:rPr>
      </w:pPr>
    </w:p>
    <w:p w:rsidR="00D22D7C" w:rsidRPr="00D22D7C" w:rsidRDefault="00D22D7C" w:rsidP="00D22D7C">
      <w:pPr>
        <w:rPr>
          <w:rFonts w:eastAsia="Times New Roman"/>
          <w:color w:val="000000"/>
          <w:szCs w:val="24"/>
          <w:lang w:eastAsia="fr-FR"/>
        </w:rPr>
      </w:pPr>
      <w:r w:rsidRPr="00D22D7C">
        <w:rPr>
          <w:rFonts w:eastAsia="Times New Roman"/>
          <w:b/>
          <w:bCs/>
          <w:color w:val="000000"/>
          <w:szCs w:val="24"/>
          <w:lang w:eastAsia="fr-FR"/>
        </w:rPr>
        <w:t xml:space="preserve">ANNEXE 1 : Les sociétés de </w:t>
      </w:r>
      <w:r w:rsidR="00120CD2">
        <w:rPr>
          <w:rFonts w:eastAsia="Times New Roman"/>
          <w:b/>
          <w:bCs/>
          <w:color w:val="000000"/>
          <w:szCs w:val="24"/>
          <w:lang w:eastAsia="fr-FR"/>
        </w:rPr>
        <w:t>SOCOMEX</w:t>
      </w:r>
    </w:p>
    <w:p w:rsidR="002C47DE" w:rsidRDefault="002C47DE" w:rsidP="00D22D7C">
      <w:pPr>
        <w:rPr>
          <w:rFonts w:eastAsia="Times New Roman"/>
          <w:b/>
          <w:bCs/>
          <w:color w:val="000000"/>
          <w:szCs w:val="24"/>
          <w:lang w:eastAsia="fr-FR"/>
        </w:rPr>
      </w:pPr>
    </w:p>
    <w:p w:rsidR="002C47DE" w:rsidRDefault="00D22D7C" w:rsidP="00D22D7C">
      <w:pPr>
        <w:rPr>
          <w:rFonts w:eastAsia="Times New Roman"/>
          <w:color w:val="000000"/>
          <w:szCs w:val="24"/>
          <w:lang w:eastAsia="fr-FR"/>
        </w:rPr>
      </w:pPr>
      <w:r w:rsidRPr="00D22D7C">
        <w:rPr>
          <w:rFonts w:eastAsia="Times New Roman"/>
          <w:b/>
          <w:bCs/>
          <w:color w:val="000000"/>
          <w:szCs w:val="24"/>
          <w:lang w:eastAsia="fr-FR"/>
        </w:rPr>
        <w:t>ANNEXE 2 : Paramétrage des navigateurs</w:t>
      </w:r>
      <w:r w:rsidRPr="00D22D7C">
        <w:rPr>
          <w:rFonts w:eastAsia="Times New Roman"/>
          <w:color w:val="000000"/>
          <w:szCs w:val="24"/>
          <w:lang w:eastAsia="fr-FR"/>
        </w:rPr>
        <w:br/>
        <w:t>Le paramétrage est susceptible de modifier vos conditions d’accès aux contenus et services nécessitant l’utilisation de cookies.</w:t>
      </w:r>
    </w:p>
    <w:p w:rsidR="002C47DE" w:rsidRDefault="002C47DE" w:rsidP="00D22D7C">
      <w:pPr>
        <w:rPr>
          <w:rFonts w:eastAsia="Times New Roman"/>
          <w:color w:val="000000"/>
          <w:szCs w:val="24"/>
          <w:lang w:eastAsia="fr-FR"/>
        </w:rPr>
      </w:pPr>
    </w:p>
    <w:p w:rsidR="00D22D7C" w:rsidRDefault="00D22D7C" w:rsidP="00D22D7C">
      <w:pPr>
        <w:rPr>
          <w:rFonts w:eastAsia="Times New Roman"/>
          <w:color w:val="000000"/>
          <w:szCs w:val="24"/>
          <w:lang w:eastAsia="fr-FR"/>
        </w:rPr>
      </w:pPr>
      <w:r w:rsidRPr="00D22D7C">
        <w:rPr>
          <w:rFonts w:eastAsia="Times New Roman"/>
          <w:color w:val="000000"/>
          <w:szCs w:val="24"/>
          <w:lang w:eastAsia="fr-FR"/>
        </w:rPr>
        <w:t>Si le navigateur est configuré de manière à refuser l’ensemble des cookies, l’accès à tout ou partie du site peut être bloqué.</w:t>
      </w:r>
      <w:r w:rsidRPr="00D22D7C">
        <w:rPr>
          <w:rFonts w:eastAsia="Times New Roman"/>
          <w:color w:val="000000"/>
          <w:szCs w:val="24"/>
          <w:lang w:eastAsia="fr-FR"/>
        </w:rPr>
        <w:br/>
        <w:t>Afin de gérer les cookies au plus près des attentes des utilisateurs, le navigateur doit être paramétré en tenant compte de la finalité des cookies.</w:t>
      </w:r>
    </w:p>
    <w:p w:rsidR="004E1A26" w:rsidRPr="00D22D7C" w:rsidRDefault="004E1A26" w:rsidP="00D22D7C">
      <w:pPr>
        <w:rPr>
          <w:rFonts w:eastAsia="Times New Roman"/>
          <w:color w:val="000000"/>
          <w:sz w:val="16"/>
          <w:szCs w:val="16"/>
          <w:lang w:eastAsia="fr-FR"/>
        </w:rPr>
      </w:pP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Microsoft Internet Explorer</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Microsoft Edge</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Apple Safari</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Google Chrome</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Mozilla Firefox</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Opera</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Brave</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Qwant</w:t>
      </w:r>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Pr="002C47DE" w:rsidRDefault="002C47DE" w:rsidP="002C47DE">
      <w:pPr>
        <w:pBdr>
          <w:top w:val="single" w:sz="4" w:space="1" w:color="auto"/>
        </w:pBdr>
        <w:rPr>
          <w:rFonts w:eastAsia="Times New Roman"/>
          <w:bCs/>
          <w:color w:val="000000"/>
          <w:sz w:val="16"/>
          <w:szCs w:val="16"/>
          <w:lang w:eastAsia="fr-FR"/>
        </w:rPr>
      </w:pPr>
    </w:p>
    <w:p w:rsidR="002C47DE" w:rsidRPr="002C47DE" w:rsidRDefault="00D22D7C" w:rsidP="002C47DE">
      <w:pPr>
        <w:pStyle w:val="Paragraphedeliste"/>
        <w:numPr>
          <w:ilvl w:val="0"/>
          <w:numId w:val="20"/>
        </w:numPr>
        <w:rPr>
          <w:rFonts w:eastAsia="Times New Roman"/>
          <w:color w:val="000000"/>
          <w:sz w:val="16"/>
          <w:szCs w:val="16"/>
          <w:lang w:eastAsia="fr-FR"/>
        </w:rPr>
      </w:pPr>
      <w:r w:rsidRPr="002C47DE">
        <w:rPr>
          <w:rFonts w:eastAsia="Times New Roman"/>
          <w:color w:val="000000"/>
          <w:sz w:val="16"/>
          <w:szCs w:val="16"/>
          <w:lang w:eastAsia="fr-FR"/>
        </w:rPr>
        <w:t>Considérant (47) du Règlement 2016/679 : Les intérêts légitimes d’un responsable du traitement (…) peuvent constituer une base juridique pour le traitement, à moins que les intérêts ou les libertés et droits fondamentaux de la personne concernée ne prévalent, compte tenu des attentes raisonnables des personnes concernées fondées sur leur relation avec le responsable du traitement. Un tel intérêt légitime pourrait, par exemple, exister lorsqu’il existe une relation pertinente et appropriée entre la personne concernée et le responsable du traitement (…). (…) Le traitement de données à caractère personnel à des fins de prospection peut être considéré comme étant réalisé pour répondre à un intérêt légitime.</w:t>
      </w:r>
      <w:r w:rsidRPr="002C47DE">
        <w:rPr>
          <w:rFonts w:eastAsia="Times New Roman"/>
          <w:color w:val="000000"/>
          <w:sz w:val="16"/>
          <w:szCs w:val="16"/>
          <w:lang w:eastAsia="fr-FR"/>
        </w:rPr>
        <w:br/>
      </w:r>
    </w:p>
    <w:p w:rsidR="004C4D51" w:rsidRPr="002C47DE" w:rsidRDefault="00D22D7C" w:rsidP="00D22D7C">
      <w:pPr>
        <w:pStyle w:val="Paragraphedeliste"/>
        <w:numPr>
          <w:ilvl w:val="0"/>
          <w:numId w:val="20"/>
        </w:numPr>
        <w:rPr>
          <w:rFonts w:eastAsia="Times New Roman"/>
          <w:color w:val="000000"/>
          <w:sz w:val="16"/>
          <w:szCs w:val="16"/>
          <w:lang w:eastAsia="fr-FR"/>
        </w:rPr>
      </w:pPr>
      <w:r w:rsidRPr="002C47DE">
        <w:rPr>
          <w:rFonts w:eastAsia="Times New Roman"/>
          <w:color w:val="000000"/>
          <w:sz w:val="16"/>
          <w:szCs w:val="16"/>
          <w:lang w:eastAsia="fr-FR"/>
        </w:rPr>
        <w:t>Considérant (48) de Règlement 2016/679 : Les responsables du traitement qui font partie d’un groupe d’entreprises ou d’établissements affiliés à un organisme central peuvent avoir un intérêt légitime à transmettre des données à caractère personnel au sein du groupe d’entreprises à des fins administratives internes, y compris le traitement de données à caractère personnel relatives</w:t>
      </w:r>
      <w:r w:rsidR="002C47DE" w:rsidRPr="002C47DE">
        <w:rPr>
          <w:rFonts w:eastAsia="Times New Roman"/>
          <w:color w:val="000000"/>
          <w:sz w:val="16"/>
          <w:szCs w:val="16"/>
          <w:lang w:eastAsia="fr-FR"/>
        </w:rPr>
        <w:t xml:space="preserve"> à des clients ou des employés.</w:t>
      </w:r>
    </w:p>
    <w:sectPr w:rsidR="004C4D51" w:rsidRPr="002C47D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F8" w:rsidRDefault="00F560F8" w:rsidP="00374DD9">
      <w:r>
        <w:separator/>
      </w:r>
    </w:p>
  </w:endnote>
  <w:endnote w:type="continuationSeparator" w:id="0">
    <w:p w:rsidR="00F560F8" w:rsidRDefault="00F560F8" w:rsidP="0037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D9" w:rsidRDefault="00374DD9" w:rsidP="004E1A26">
    <w:pPr>
      <w:pStyle w:val="Pieddepage"/>
      <w:pBdr>
        <w:top w:val="single" w:sz="4" w:space="1" w:color="auto"/>
      </w:pBdr>
    </w:pPr>
    <w:r>
      <w:tab/>
      <w:t xml:space="preserve">Page </w:t>
    </w:r>
    <w:r>
      <w:fldChar w:fldCharType="begin"/>
    </w:r>
    <w:r>
      <w:instrText>PAGE   \* MERGEFORMAT</w:instrText>
    </w:r>
    <w:r>
      <w:fldChar w:fldCharType="separate"/>
    </w:r>
    <w:r w:rsidR="00120CD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F8" w:rsidRDefault="00F560F8" w:rsidP="00374DD9">
      <w:r>
        <w:separator/>
      </w:r>
    </w:p>
  </w:footnote>
  <w:footnote w:type="continuationSeparator" w:id="0">
    <w:p w:rsidR="00F560F8" w:rsidRDefault="00F560F8" w:rsidP="0037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D9" w:rsidRDefault="00120CD2" w:rsidP="004E1A26">
    <w:pPr>
      <w:pStyle w:val="En-tte"/>
      <w:pBdr>
        <w:bottom w:val="single" w:sz="4" w:space="1" w:color="auto"/>
      </w:pBdr>
    </w:pPr>
    <w:r>
      <w:rPr>
        <w:b/>
        <w:color w:val="808080" w:themeColor="background1" w:themeShade="80"/>
      </w:rPr>
      <w:t>SOCOMEX</w:t>
    </w:r>
    <w:r w:rsidR="00374DD9">
      <w:tab/>
    </w:r>
    <w:r w:rsidR="00374DD9" w:rsidRPr="00D22D7C">
      <w:rPr>
        <w:rFonts w:eastAsia="Times New Roman"/>
        <w:b/>
        <w:bCs/>
        <w:szCs w:val="24"/>
        <w:lang w:eastAsia="fr-FR"/>
      </w:rPr>
      <w:t>Charte RGPD</w:t>
    </w:r>
    <w:r w:rsidR="00153C20">
      <w:rPr>
        <w:rFonts w:eastAsia="Times New Roman"/>
        <w:b/>
        <w:bCs/>
        <w:szCs w:val="24"/>
        <w:lang w:eastAsia="fr-FR"/>
      </w:rPr>
      <w:tab/>
    </w:r>
    <w:r>
      <w:rPr>
        <w:rFonts w:eastAsia="Times New Roman"/>
        <w:b/>
        <w:bCs/>
        <w:color w:val="808080" w:themeColor="background1" w:themeShade="80"/>
        <w:szCs w:val="24"/>
        <w:lang w:eastAsia="fr-FR"/>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7DE"/>
    <w:multiLevelType w:val="multilevel"/>
    <w:tmpl w:val="6F50B0A0"/>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 w15:restartNumberingAfterBreak="0">
    <w:nsid w:val="18D12D3D"/>
    <w:multiLevelType w:val="multilevel"/>
    <w:tmpl w:val="8764715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27FB10EC"/>
    <w:multiLevelType w:val="multilevel"/>
    <w:tmpl w:val="CC768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006D6"/>
    <w:multiLevelType w:val="multilevel"/>
    <w:tmpl w:val="DCA2BD3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b/>
        <w:sz w:val="20"/>
      </w:rPr>
    </w:lvl>
    <w:lvl w:ilvl="2" w:tentative="1">
      <w:start w:val="1"/>
      <w:numFmt w:val="bullet"/>
      <w:lvlText w:val=""/>
      <w:lvlJc w:val="left"/>
      <w:pPr>
        <w:tabs>
          <w:tab w:val="num" w:pos="2868"/>
        </w:tabs>
        <w:ind w:left="2868" w:hanging="360"/>
      </w:pPr>
      <w:rPr>
        <w:rFonts w:ascii="Wingdings" w:hAnsi="Wingdings" w:hint="default"/>
        <w:b/>
        <w:sz w:val="20"/>
      </w:rPr>
    </w:lvl>
    <w:lvl w:ilvl="3" w:tentative="1">
      <w:start w:val="1"/>
      <w:numFmt w:val="bullet"/>
      <w:lvlText w:val=""/>
      <w:lvlJc w:val="left"/>
      <w:pPr>
        <w:tabs>
          <w:tab w:val="num" w:pos="3588"/>
        </w:tabs>
        <w:ind w:left="3588" w:hanging="360"/>
      </w:pPr>
      <w:rPr>
        <w:rFonts w:ascii="Wingdings" w:hAnsi="Wingdings" w:hint="default"/>
        <w:b/>
        <w:sz w:val="20"/>
      </w:rPr>
    </w:lvl>
    <w:lvl w:ilvl="4" w:tentative="1">
      <w:start w:val="1"/>
      <w:numFmt w:val="bullet"/>
      <w:lvlText w:val=""/>
      <w:lvlJc w:val="left"/>
      <w:pPr>
        <w:tabs>
          <w:tab w:val="num" w:pos="4308"/>
        </w:tabs>
        <w:ind w:left="4308" w:hanging="360"/>
      </w:pPr>
      <w:rPr>
        <w:rFonts w:ascii="Wingdings" w:hAnsi="Wingdings" w:hint="default"/>
        <w:b/>
        <w:sz w:val="20"/>
      </w:rPr>
    </w:lvl>
    <w:lvl w:ilvl="5" w:tentative="1">
      <w:start w:val="1"/>
      <w:numFmt w:val="bullet"/>
      <w:lvlText w:val=""/>
      <w:lvlJc w:val="left"/>
      <w:pPr>
        <w:tabs>
          <w:tab w:val="num" w:pos="5028"/>
        </w:tabs>
        <w:ind w:left="5028" w:hanging="360"/>
      </w:pPr>
      <w:rPr>
        <w:rFonts w:ascii="Wingdings" w:hAnsi="Wingdings" w:hint="default"/>
        <w:b/>
        <w:sz w:val="20"/>
      </w:rPr>
    </w:lvl>
    <w:lvl w:ilvl="6" w:tentative="1">
      <w:start w:val="1"/>
      <w:numFmt w:val="bullet"/>
      <w:lvlText w:val=""/>
      <w:lvlJc w:val="left"/>
      <w:pPr>
        <w:tabs>
          <w:tab w:val="num" w:pos="5748"/>
        </w:tabs>
        <w:ind w:left="5748" w:hanging="360"/>
      </w:pPr>
      <w:rPr>
        <w:rFonts w:ascii="Wingdings" w:hAnsi="Wingdings" w:hint="default"/>
        <w:b/>
        <w:sz w:val="20"/>
      </w:rPr>
    </w:lvl>
    <w:lvl w:ilvl="7" w:tentative="1">
      <w:start w:val="1"/>
      <w:numFmt w:val="bullet"/>
      <w:lvlText w:val=""/>
      <w:lvlJc w:val="left"/>
      <w:pPr>
        <w:tabs>
          <w:tab w:val="num" w:pos="6468"/>
        </w:tabs>
        <w:ind w:left="6468" w:hanging="360"/>
      </w:pPr>
      <w:rPr>
        <w:rFonts w:ascii="Wingdings" w:hAnsi="Wingdings" w:hint="default"/>
        <w:b/>
        <w:sz w:val="20"/>
      </w:rPr>
    </w:lvl>
    <w:lvl w:ilvl="8" w:tentative="1">
      <w:start w:val="1"/>
      <w:numFmt w:val="bullet"/>
      <w:lvlText w:val=""/>
      <w:lvlJc w:val="left"/>
      <w:pPr>
        <w:tabs>
          <w:tab w:val="num" w:pos="7188"/>
        </w:tabs>
        <w:ind w:left="7188" w:hanging="360"/>
      </w:pPr>
      <w:rPr>
        <w:rFonts w:ascii="Wingdings" w:hAnsi="Wingdings" w:hint="default"/>
        <w:b/>
        <w:sz w:val="20"/>
      </w:rPr>
    </w:lvl>
  </w:abstractNum>
  <w:abstractNum w:abstractNumId="4" w15:restartNumberingAfterBreak="0">
    <w:nsid w:val="2FDD7F1B"/>
    <w:multiLevelType w:val="multilevel"/>
    <w:tmpl w:val="20E0B56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3A143F3A"/>
    <w:multiLevelType w:val="multilevel"/>
    <w:tmpl w:val="A580962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3E6A302D"/>
    <w:multiLevelType w:val="multilevel"/>
    <w:tmpl w:val="E93C407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41CA27C2"/>
    <w:multiLevelType w:val="multilevel"/>
    <w:tmpl w:val="DCA2BD3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44E13E92"/>
    <w:multiLevelType w:val="multilevel"/>
    <w:tmpl w:val="4FA005F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9" w15:restartNumberingAfterBreak="0">
    <w:nsid w:val="4EA720F0"/>
    <w:multiLevelType w:val="multilevel"/>
    <w:tmpl w:val="BDFAADE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62CF57F4"/>
    <w:multiLevelType w:val="multilevel"/>
    <w:tmpl w:val="F1CA85F8"/>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 w15:restartNumberingAfterBreak="0">
    <w:nsid w:val="635B7126"/>
    <w:multiLevelType w:val="hybridMultilevel"/>
    <w:tmpl w:val="36AE3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C419C9"/>
    <w:multiLevelType w:val="hybridMultilevel"/>
    <w:tmpl w:val="BCEC5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3C757D"/>
    <w:multiLevelType w:val="hybridMultilevel"/>
    <w:tmpl w:val="C5A03B06"/>
    <w:lvl w:ilvl="0" w:tplc="893890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6B34D7"/>
    <w:multiLevelType w:val="multilevel"/>
    <w:tmpl w:val="BD8AF5E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5" w15:restartNumberingAfterBreak="0">
    <w:nsid w:val="74595823"/>
    <w:multiLevelType w:val="multilevel"/>
    <w:tmpl w:val="0ECCF1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6" w15:restartNumberingAfterBreak="0">
    <w:nsid w:val="763351C3"/>
    <w:multiLevelType w:val="multilevel"/>
    <w:tmpl w:val="0ECCF112"/>
    <w:lvl w:ilvl="0">
      <w:start w:val="1"/>
      <w:numFmt w:val="decimal"/>
      <w:lvlText w:val="%1."/>
      <w:lvlJc w:val="left"/>
      <w:pPr>
        <w:ind w:left="360" w:hanging="360"/>
      </w:pPr>
      <w:rPr>
        <w:rFonts w:hint="default"/>
        <w:sz w:val="20"/>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1080" w:hanging="1080"/>
      </w:pPr>
      <w:rPr>
        <w:rFonts w:hint="default"/>
        <w:b/>
        <w:sz w:val="20"/>
      </w:rPr>
    </w:lvl>
    <w:lvl w:ilvl="3">
      <w:start w:val="1"/>
      <w:numFmt w:val="decimal"/>
      <w:isLgl/>
      <w:lvlText w:val="%1.%2.%3.%4."/>
      <w:lvlJc w:val="left"/>
      <w:pPr>
        <w:ind w:left="1080" w:hanging="1080"/>
      </w:pPr>
      <w:rPr>
        <w:rFonts w:hint="default"/>
        <w:b/>
        <w:sz w:val="20"/>
      </w:rPr>
    </w:lvl>
    <w:lvl w:ilvl="4">
      <w:start w:val="1"/>
      <w:numFmt w:val="decimal"/>
      <w:isLgl/>
      <w:lvlText w:val="%1.%2.%3.%4.%5."/>
      <w:lvlJc w:val="left"/>
      <w:pPr>
        <w:ind w:left="1440" w:hanging="1440"/>
      </w:pPr>
      <w:rPr>
        <w:rFonts w:hint="default"/>
        <w:b/>
        <w:sz w:val="20"/>
      </w:rPr>
    </w:lvl>
    <w:lvl w:ilvl="5">
      <w:start w:val="1"/>
      <w:numFmt w:val="decimal"/>
      <w:isLgl/>
      <w:lvlText w:val="%1.%2.%3.%4.%5.%6."/>
      <w:lvlJc w:val="left"/>
      <w:pPr>
        <w:ind w:left="1800" w:hanging="1800"/>
      </w:pPr>
      <w:rPr>
        <w:rFonts w:hint="default"/>
        <w:b/>
        <w:sz w:val="20"/>
      </w:rPr>
    </w:lvl>
    <w:lvl w:ilvl="6">
      <w:start w:val="1"/>
      <w:numFmt w:val="decimal"/>
      <w:isLgl/>
      <w:lvlText w:val="%1.%2.%3.%4.%5.%6.%7."/>
      <w:lvlJc w:val="left"/>
      <w:pPr>
        <w:ind w:left="1800" w:hanging="1800"/>
      </w:pPr>
      <w:rPr>
        <w:rFonts w:hint="default"/>
        <w:b/>
        <w:sz w:val="20"/>
      </w:rPr>
    </w:lvl>
    <w:lvl w:ilvl="7">
      <w:start w:val="1"/>
      <w:numFmt w:val="decimal"/>
      <w:isLgl/>
      <w:lvlText w:val="%1.%2.%3.%4.%5.%6.%7.%8."/>
      <w:lvlJc w:val="left"/>
      <w:pPr>
        <w:ind w:left="2160" w:hanging="2160"/>
      </w:pPr>
      <w:rPr>
        <w:rFonts w:hint="default"/>
        <w:b/>
        <w:sz w:val="20"/>
      </w:rPr>
    </w:lvl>
    <w:lvl w:ilvl="8">
      <w:start w:val="1"/>
      <w:numFmt w:val="decimal"/>
      <w:isLgl/>
      <w:lvlText w:val="%1.%2.%3.%4.%5.%6.%7.%8.%9."/>
      <w:lvlJc w:val="left"/>
      <w:pPr>
        <w:ind w:left="2520" w:hanging="2520"/>
      </w:pPr>
      <w:rPr>
        <w:rFonts w:hint="default"/>
        <w:b/>
        <w:sz w:val="20"/>
      </w:rPr>
    </w:lvl>
  </w:abstractNum>
  <w:abstractNum w:abstractNumId="17" w15:restartNumberingAfterBreak="0">
    <w:nsid w:val="7A3345B5"/>
    <w:multiLevelType w:val="multilevel"/>
    <w:tmpl w:val="EB2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B4C77"/>
    <w:multiLevelType w:val="multilevel"/>
    <w:tmpl w:val="7D64FD6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7F26270E"/>
    <w:multiLevelType w:val="multilevel"/>
    <w:tmpl w:val="0F4C3CA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7"/>
  </w:num>
  <w:num w:numId="2">
    <w:abstractNumId w:val="16"/>
  </w:num>
  <w:num w:numId="3">
    <w:abstractNumId w:val="0"/>
  </w:num>
  <w:num w:numId="4">
    <w:abstractNumId w:val="8"/>
  </w:num>
  <w:num w:numId="5">
    <w:abstractNumId w:val="4"/>
  </w:num>
  <w:num w:numId="6">
    <w:abstractNumId w:val="10"/>
  </w:num>
  <w:num w:numId="7">
    <w:abstractNumId w:val="14"/>
  </w:num>
  <w:num w:numId="8">
    <w:abstractNumId w:val="2"/>
  </w:num>
  <w:num w:numId="9">
    <w:abstractNumId w:val="9"/>
  </w:num>
  <w:num w:numId="10">
    <w:abstractNumId w:val="18"/>
  </w:num>
  <w:num w:numId="11">
    <w:abstractNumId w:val="1"/>
  </w:num>
  <w:num w:numId="12">
    <w:abstractNumId w:val="6"/>
  </w:num>
  <w:num w:numId="13">
    <w:abstractNumId w:val="19"/>
  </w:num>
  <w:num w:numId="14">
    <w:abstractNumId w:val="5"/>
  </w:num>
  <w:num w:numId="15">
    <w:abstractNumId w:val="17"/>
  </w:num>
  <w:num w:numId="16">
    <w:abstractNumId w:val="12"/>
  </w:num>
  <w:num w:numId="17">
    <w:abstractNumId w:val="15"/>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7C"/>
    <w:rsid w:val="00120CD2"/>
    <w:rsid w:val="00153C20"/>
    <w:rsid w:val="002C47DE"/>
    <w:rsid w:val="00374DD9"/>
    <w:rsid w:val="004C4D51"/>
    <w:rsid w:val="004E1A26"/>
    <w:rsid w:val="00796731"/>
    <w:rsid w:val="009858DC"/>
    <w:rsid w:val="00BD4816"/>
    <w:rsid w:val="00D22D7C"/>
    <w:rsid w:val="00D83F3E"/>
    <w:rsid w:val="00EC2780"/>
    <w:rsid w:val="00F2710E"/>
    <w:rsid w:val="00F560F8"/>
    <w:rsid w:val="00F91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C3C7"/>
  <w15:chartTrackingRefBased/>
  <w15:docId w15:val="{C31E9567-BCF9-4D7F-92DE-539CF784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D7C"/>
    <w:pPr>
      <w:ind w:left="720"/>
      <w:contextualSpacing/>
    </w:pPr>
  </w:style>
  <w:style w:type="paragraph" w:styleId="En-tte">
    <w:name w:val="header"/>
    <w:basedOn w:val="Normal"/>
    <w:link w:val="En-tteCar"/>
    <w:uiPriority w:val="99"/>
    <w:unhideWhenUsed/>
    <w:rsid w:val="00374DD9"/>
    <w:pPr>
      <w:tabs>
        <w:tab w:val="center" w:pos="4536"/>
        <w:tab w:val="right" w:pos="9072"/>
      </w:tabs>
    </w:pPr>
  </w:style>
  <w:style w:type="character" w:customStyle="1" w:styleId="En-tteCar">
    <w:name w:val="En-tête Car"/>
    <w:basedOn w:val="Policepardfaut"/>
    <w:link w:val="En-tte"/>
    <w:uiPriority w:val="99"/>
    <w:rsid w:val="00374DD9"/>
  </w:style>
  <w:style w:type="paragraph" w:styleId="Pieddepage">
    <w:name w:val="footer"/>
    <w:basedOn w:val="Normal"/>
    <w:link w:val="PieddepageCar"/>
    <w:uiPriority w:val="99"/>
    <w:unhideWhenUsed/>
    <w:rsid w:val="00374DD9"/>
    <w:pPr>
      <w:tabs>
        <w:tab w:val="center" w:pos="4536"/>
        <w:tab w:val="right" w:pos="9072"/>
      </w:tabs>
    </w:pPr>
  </w:style>
  <w:style w:type="character" w:customStyle="1" w:styleId="PieddepageCar">
    <w:name w:val="Pied de page Car"/>
    <w:basedOn w:val="Policepardfaut"/>
    <w:link w:val="Pieddepage"/>
    <w:uiPriority w:val="99"/>
    <w:rsid w:val="00374DD9"/>
  </w:style>
  <w:style w:type="character" w:styleId="Lienhypertexte">
    <w:name w:val="Hyperlink"/>
    <w:basedOn w:val="Policepardfaut"/>
    <w:uiPriority w:val="99"/>
    <w:unhideWhenUsed/>
    <w:rsid w:val="002C4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6457">
      <w:bodyDiv w:val="1"/>
      <w:marLeft w:val="0"/>
      <w:marRight w:val="0"/>
      <w:marTop w:val="0"/>
      <w:marBottom w:val="0"/>
      <w:divBdr>
        <w:top w:val="none" w:sz="0" w:space="0" w:color="auto"/>
        <w:left w:val="none" w:sz="0" w:space="0" w:color="auto"/>
        <w:bottom w:val="none" w:sz="0" w:space="0" w:color="auto"/>
        <w:right w:val="none" w:sz="0" w:space="0" w:color="auto"/>
      </w:divBdr>
      <w:divsChild>
        <w:div w:id="85997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ocomex.m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ubli@socomex.m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rgpd@socomex.m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3898</Words>
  <Characters>21443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C.I.O.</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Lutbert</dc:creator>
  <cp:keywords/>
  <dc:description/>
  <cp:lastModifiedBy>Stephen Lutbert</cp:lastModifiedBy>
  <cp:revision>9</cp:revision>
  <cp:lastPrinted>2020-07-16T17:24:00Z</cp:lastPrinted>
  <dcterms:created xsi:type="dcterms:W3CDTF">2020-07-16T16:27:00Z</dcterms:created>
  <dcterms:modified xsi:type="dcterms:W3CDTF">2021-05-31T03:02:00Z</dcterms:modified>
</cp:coreProperties>
</file>